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5" w:rsidRPr="00235B3C" w:rsidRDefault="00B86735" w:rsidP="00B86735">
      <w:pPr>
        <w:pStyle w:val="ab"/>
        <w:tabs>
          <w:tab w:val="left" w:pos="6120"/>
        </w:tabs>
        <w:jc w:val="both"/>
      </w:pPr>
      <w:r w:rsidRPr="00FE0FB3">
        <w:tab/>
      </w:r>
      <w:r w:rsidRPr="00235B3C">
        <w:t>Затверджено</w:t>
      </w:r>
    </w:p>
    <w:p w:rsidR="00B86735" w:rsidRPr="00235B3C" w:rsidRDefault="00B86735" w:rsidP="00B86735">
      <w:pPr>
        <w:tabs>
          <w:tab w:val="left" w:pos="6120"/>
        </w:tabs>
        <w:jc w:val="both"/>
      </w:pPr>
      <w:r w:rsidRPr="00235B3C">
        <w:tab/>
        <w:t>рішенням Спостережної ради</w:t>
      </w:r>
    </w:p>
    <w:p w:rsidR="00B86735" w:rsidRPr="00235B3C" w:rsidRDefault="00B86735" w:rsidP="00B86735">
      <w:pPr>
        <w:tabs>
          <w:tab w:val="left" w:pos="6120"/>
        </w:tabs>
        <w:jc w:val="both"/>
      </w:pPr>
      <w:r w:rsidRPr="00235B3C">
        <w:rPr>
          <w:bCs/>
        </w:rPr>
        <w:tab/>
        <w:t>Кредитної спілки “</w:t>
      </w:r>
      <w:r w:rsidR="009519AA">
        <w:rPr>
          <w:color w:val="000000"/>
        </w:rPr>
        <w:t>ЦЕНТР-КРЕДИТ</w:t>
      </w:r>
      <w:r w:rsidRPr="00235B3C">
        <w:rPr>
          <w:bCs/>
        </w:rPr>
        <w:t>”</w:t>
      </w:r>
    </w:p>
    <w:p w:rsidR="00B86735" w:rsidRPr="00E43600" w:rsidRDefault="00B86735" w:rsidP="00B86735">
      <w:pPr>
        <w:pStyle w:val="2"/>
        <w:tabs>
          <w:tab w:val="left" w:pos="6120"/>
        </w:tabs>
        <w:spacing w:before="0" w:after="0"/>
        <w:jc w:val="both"/>
        <w:rPr>
          <w:rFonts w:ascii="Times New Roman" w:hAnsi="Times New Roman"/>
          <w:b w:val="0"/>
          <w:bCs w:val="0"/>
          <w:i w:val="0"/>
          <w:sz w:val="24"/>
          <w:szCs w:val="24"/>
        </w:rPr>
      </w:pPr>
      <w:r w:rsidRPr="00235B3C">
        <w:rPr>
          <w:rFonts w:ascii="Times New Roman" w:hAnsi="Times New Roman"/>
          <w:b w:val="0"/>
          <w:i w:val="0"/>
          <w:sz w:val="24"/>
          <w:szCs w:val="24"/>
        </w:rPr>
        <w:tab/>
        <w:t>(</w:t>
      </w:r>
      <w:r w:rsidRPr="00235B3C">
        <w:rPr>
          <w:rFonts w:ascii="Times New Roman" w:hAnsi="Times New Roman"/>
          <w:b w:val="0"/>
          <w:bCs w:val="0"/>
          <w:i w:val="0"/>
          <w:sz w:val="24"/>
          <w:szCs w:val="24"/>
        </w:rPr>
        <w:t xml:space="preserve">протокол </w:t>
      </w:r>
      <w:r w:rsidRPr="000642E3">
        <w:rPr>
          <w:rFonts w:ascii="Times New Roman" w:hAnsi="Times New Roman"/>
          <w:b w:val="0"/>
          <w:bCs w:val="0"/>
          <w:i w:val="0"/>
          <w:sz w:val="24"/>
          <w:szCs w:val="24"/>
        </w:rPr>
        <w:t>№</w:t>
      </w:r>
      <w:r w:rsidR="009519AA" w:rsidRPr="000642E3">
        <w:rPr>
          <w:rFonts w:ascii="Times New Roman" w:hAnsi="Times New Roman"/>
          <w:b w:val="0"/>
          <w:bCs w:val="0"/>
          <w:i w:val="0"/>
          <w:sz w:val="24"/>
          <w:szCs w:val="24"/>
        </w:rPr>
        <w:t xml:space="preserve"> б/н </w:t>
      </w:r>
      <w:r w:rsidRPr="000642E3">
        <w:rPr>
          <w:rFonts w:ascii="Times New Roman" w:hAnsi="Times New Roman"/>
          <w:b w:val="0"/>
          <w:bCs w:val="0"/>
          <w:i w:val="0"/>
          <w:sz w:val="24"/>
          <w:szCs w:val="24"/>
        </w:rPr>
        <w:t xml:space="preserve">від </w:t>
      </w:r>
      <w:r w:rsidR="00E43600" w:rsidRPr="00E43600">
        <w:rPr>
          <w:b w:val="0"/>
          <w:color w:val="000000" w:themeColor="text1"/>
          <w:sz w:val="22"/>
          <w:szCs w:val="22"/>
        </w:rPr>
        <w:t>«10» березня 2021р</w:t>
      </w:r>
      <w:r w:rsidR="000642E3" w:rsidRPr="00E43600">
        <w:rPr>
          <w:rFonts w:ascii="Times New Roman" w:hAnsi="Times New Roman"/>
          <w:b w:val="0"/>
          <w:bCs w:val="0"/>
          <w:i w:val="0"/>
          <w:sz w:val="24"/>
          <w:szCs w:val="24"/>
        </w:rPr>
        <w:t>.</w:t>
      </w:r>
      <w:r w:rsidRPr="00E43600">
        <w:rPr>
          <w:rFonts w:ascii="Times New Roman" w:hAnsi="Times New Roman"/>
          <w:b w:val="0"/>
          <w:bCs w:val="0"/>
          <w:i w:val="0"/>
          <w:sz w:val="24"/>
          <w:szCs w:val="24"/>
        </w:rPr>
        <w:t>)</w:t>
      </w:r>
    </w:p>
    <w:p w:rsidR="00B86735" w:rsidRPr="00235B3C" w:rsidRDefault="00B86735" w:rsidP="00B86735">
      <w:pPr>
        <w:pStyle w:val="2"/>
        <w:tabs>
          <w:tab w:val="left" w:pos="6120"/>
        </w:tabs>
        <w:spacing w:before="0" w:after="0"/>
        <w:jc w:val="both"/>
        <w:rPr>
          <w:rFonts w:ascii="Times New Roman" w:hAnsi="Times New Roman"/>
          <w:bCs w:val="0"/>
          <w:sz w:val="24"/>
          <w:szCs w:val="24"/>
        </w:rPr>
      </w:pPr>
      <w:r w:rsidRPr="00235B3C">
        <w:rPr>
          <w:rFonts w:ascii="Times New Roman" w:hAnsi="Times New Roman"/>
          <w:b w:val="0"/>
          <w:bCs w:val="0"/>
          <w:i w:val="0"/>
          <w:sz w:val="24"/>
          <w:szCs w:val="24"/>
        </w:rPr>
        <w:tab/>
      </w:r>
    </w:p>
    <w:p w:rsidR="00B86735" w:rsidRPr="009519AA" w:rsidRDefault="00B86735" w:rsidP="00B86735">
      <w:pPr>
        <w:pStyle w:val="a3"/>
        <w:tabs>
          <w:tab w:val="clear" w:pos="4153"/>
          <w:tab w:val="clear" w:pos="8306"/>
        </w:tabs>
        <w:jc w:val="center"/>
        <w:rPr>
          <w:b/>
        </w:rPr>
      </w:pPr>
    </w:p>
    <w:p w:rsidR="00B86735" w:rsidRPr="00235B3C" w:rsidRDefault="00B86735" w:rsidP="00B86735">
      <w:pPr>
        <w:pStyle w:val="a3"/>
        <w:tabs>
          <w:tab w:val="clear" w:pos="4153"/>
          <w:tab w:val="clear" w:pos="8306"/>
        </w:tabs>
        <w:jc w:val="center"/>
        <w:rPr>
          <w:i/>
        </w:rPr>
      </w:pPr>
      <w:r w:rsidRPr="00235B3C">
        <w:rPr>
          <w:b/>
        </w:rPr>
        <w:t>ПРИМІРНИЙ ДОГОВІР № ____</w:t>
      </w:r>
    </w:p>
    <w:p w:rsidR="00B86735" w:rsidRPr="00235B3C" w:rsidRDefault="00B86735" w:rsidP="00B86735">
      <w:pPr>
        <w:jc w:val="center"/>
        <w:rPr>
          <w:i/>
        </w:rPr>
      </w:pPr>
      <w:r w:rsidRPr="00235B3C">
        <w:rPr>
          <w:i/>
        </w:rPr>
        <w:t>про залучення строкового внеску  (вкладу) члена кредитної спілки на депозитний рахунок,</w:t>
      </w:r>
    </w:p>
    <w:p w:rsidR="00B86735" w:rsidRPr="00235B3C" w:rsidRDefault="00E5586F" w:rsidP="00B86735">
      <w:pPr>
        <w:jc w:val="center"/>
        <w:rPr>
          <w:i/>
        </w:rPr>
      </w:pPr>
      <w:r>
        <w:rPr>
          <w:i/>
        </w:rPr>
        <w:t>без права</w:t>
      </w:r>
      <w:r w:rsidR="009519AA">
        <w:rPr>
          <w:i/>
        </w:rPr>
        <w:t xml:space="preserve"> довнесення</w:t>
      </w:r>
    </w:p>
    <w:tbl>
      <w:tblPr>
        <w:tblW w:w="0" w:type="auto"/>
        <w:tblInd w:w="114" w:type="dxa"/>
        <w:tblLayout w:type="fixed"/>
        <w:tblLook w:val="0000"/>
      </w:tblPr>
      <w:tblGrid>
        <w:gridCol w:w="5034"/>
        <w:gridCol w:w="360"/>
        <w:gridCol w:w="4500"/>
      </w:tblGrid>
      <w:tr w:rsidR="00B86735" w:rsidRPr="004E6A5D" w:rsidTr="00E96514">
        <w:trPr>
          <w:cantSplit/>
        </w:trPr>
        <w:tc>
          <w:tcPr>
            <w:tcW w:w="5034" w:type="dxa"/>
          </w:tcPr>
          <w:p w:rsidR="00B86735" w:rsidRPr="00235B3C" w:rsidRDefault="007C7B94" w:rsidP="00E96514">
            <w:pPr>
              <w:pStyle w:val="a3"/>
            </w:pPr>
            <w:r>
              <w:t>________________</w:t>
            </w:r>
          </w:p>
          <w:p w:rsidR="00B86735" w:rsidRPr="00235B3C" w:rsidRDefault="00B86735" w:rsidP="00E96514">
            <w:pPr>
              <w:pStyle w:val="a3"/>
              <w:rPr>
                <w:iCs/>
              </w:rPr>
            </w:pPr>
          </w:p>
          <w:p w:rsidR="00B86735" w:rsidRPr="00235B3C" w:rsidRDefault="00B86735" w:rsidP="00E96514">
            <w:pPr>
              <w:pStyle w:val="a3"/>
              <w:rPr>
                <w:iCs/>
              </w:rPr>
            </w:pPr>
          </w:p>
        </w:tc>
        <w:tc>
          <w:tcPr>
            <w:tcW w:w="360" w:type="dxa"/>
          </w:tcPr>
          <w:p w:rsidR="00B86735" w:rsidRPr="00235B3C" w:rsidRDefault="00B86735" w:rsidP="00E96514">
            <w:pPr>
              <w:jc w:val="center"/>
              <w:rPr>
                <w:i/>
              </w:rPr>
            </w:pPr>
          </w:p>
        </w:tc>
        <w:tc>
          <w:tcPr>
            <w:tcW w:w="4500" w:type="dxa"/>
          </w:tcPr>
          <w:p w:rsidR="00B86735" w:rsidRPr="004E6A5D" w:rsidRDefault="00B86735" w:rsidP="00E96514">
            <w:pPr>
              <w:jc w:val="right"/>
            </w:pPr>
            <w:r w:rsidRPr="00235B3C">
              <w:rPr>
                <w:iCs/>
              </w:rPr>
              <w:t>«_____» ____________ 20___ р.</w:t>
            </w:r>
          </w:p>
        </w:tc>
      </w:tr>
    </w:tbl>
    <w:p w:rsidR="00B86735" w:rsidRPr="00FE0FB3" w:rsidRDefault="00B86735" w:rsidP="00B86735">
      <w:pPr>
        <w:jc w:val="both"/>
        <w:rPr>
          <w:b/>
          <w:color w:val="000000"/>
          <w:lang w:bidi="ru-RU"/>
        </w:rPr>
      </w:pPr>
    </w:p>
    <w:p w:rsidR="00B86735" w:rsidRPr="00FE0FB3" w:rsidRDefault="00B86735" w:rsidP="00B86735">
      <w:pPr>
        <w:ind w:firstLine="360"/>
        <w:jc w:val="both"/>
      </w:pPr>
      <w:r w:rsidRPr="00FE0FB3">
        <w:t>Кредитна спілка “</w:t>
      </w:r>
      <w:r w:rsidR="009519AA">
        <w:rPr>
          <w:color w:val="000000"/>
        </w:rPr>
        <w:t>ЦЕНТР-КРЕДИТ</w:t>
      </w:r>
      <w:r w:rsidRPr="00FE0FB3">
        <w:t xml:space="preserve">” (далі – Спілка) в особі </w:t>
      </w:r>
      <w:r w:rsidRPr="00FE0FB3">
        <w:rPr>
          <w:b/>
        </w:rPr>
        <w:t>______________________</w:t>
      </w:r>
      <w:r w:rsidRPr="00FE0FB3">
        <w:t>, яка діє на підставі  ____________, з одного боку та член Спілки _________ (далі – Член КС), з другого боку, що їх надалі разом іменовано “Сторони”, уклали  договір</w:t>
      </w:r>
      <w:r w:rsidR="00E43600">
        <w:t xml:space="preserve"> </w:t>
      </w:r>
      <w:r w:rsidRPr="00235B3C">
        <w:t>про залучення строкового внеску  (вкладу) члена кредитної спілки на депозитний рахунок (далі - Договору) на наступних умовах:</w:t>
      </w:r>
    </w:p>
    <w:p w:rsidR="00B86735" w:rsidRPr="00FE0FB3" w:rsidRDefault="00B86735" w:rsidP="00B86735">
      <w:pPr>
        <w:ind w:firstLine="708"/>
        <w:jc w:val="both"/>
        <w:rPr>
          <w:color w:val="000000"/>
          <w:lang w:bidi="ru-RU"/>
        </w:rPr>
      </w:pPr>
    </w:p>
    <w:p w:rsidR="00B86735" w:rsidRPr="00FE0FB3" w:rsidRDefault="00B86735" w:rsidP="00B86735">
      <w:pPr>
        <w:jc w:val="center"/>
        <w:rPr>
          <w:b/>
          <w:color w:val="000000"/>
          <w:lang w:bidi="ru-RU"/>
        </w:rPr>
      </w:pPr>
      <w:r w:rsidRPr="00FE0FB3">
        <w:rPr>
          <w:b/>
          <w:color w:val="000000"/>
          <w:lang w:bidi="ru-RU"/>
        </w:rPr>
        <w:t>1. ПРЕДМЕТ ДОГОВОРУ</w:t>
      </w:r>
    </w:p>
    <w:p w:rsidR="00B86735" w:rsidRPr="00FE0FB3" w:rsidRDefault="00B86735" w:rsidP="00B86735">
      <w:pPr>
        <w:ind w:firstLine="360"/>
        <w:jc w:val="both"/>
      </w:pPr>
      <w:r w:rsidRPr="00FE0FB3">
        <w:rPr>
          <w:color w:val="000000"/>
          <w:lang w:bidi="ru-RU"/>
        </w:rPr>
        <w:t xml:space="preserve">1.1. </w:t>
      </w:r>
      <w:r w:rsidRPr="00FE0FB3">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9519AA" w:rsidRDefault="009519AA" w:rsidP="00B86735">
      <w:pPr>
        <w:ind w:firstLine="708"/>
        <w:jc w:val="center"/>
        <w:rPr>
          <w:b/>
        </w:rPr>
      </w:pPr>
    </w:p>
    <w:p w:rsidR="00B86735" w:rsidRPr="00FE0FB3" w:rsidRDefault="00B86735" w:rsidP="00B86735">
      <w:pPr>
        <w:ind w:firstLine="708"/>
        <w:jc w:val="center"/>
        <w:rPr>
          <w:b/>
        </w:rPr>
      </w:pPr>
      <w:r w:rsidRPr="00FE0FB3">
        <w:rPr>
          <w:b/>
        </w:rPr>
        <w:t>2. ПОРЯДОК ТА УМОВИ ВЗАЄМОРОЗРАХУНКІВ</w:t>
      </w:r>
    </w:p>
    <w:p w:rsidR="00B86735" w:rsidRDefault="00B86735" w:rsidP="00B86735">
      <w:pPr>
        <w:ind w:firstLine="360"/>
        <w:jc w:val="both"/>
      </w:pPr>
      <w:r w:rsidRPr="00FE0FB3">
        <w:t>2.1. Внесок здійснюється Членом КС в день підписання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w:t>
      </w:r>
      <w:r>
        <w:t xml:space="preserve"> Спілки, визначений в розділі 8</w:t>
      </w:r>
      <w:r w:rsidRPr="00FE0FB3">
        <w:t xml:space="preserve"> Договору,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w:t>
      </w:r>
    </w:p>
    <w:p w:rsidR="00B86735" w:rsidRPr="00FE0FB3" w:rsidRDefault="00B86735" w:rsidP="00B86735">
      <w:pPr>
        <w:pStyle w:val="21"/>
        <w:spacing w:after="0" w:line="240" w:lineRule="auto"/>
        <w:ind w:left="0" w:firstLine="426"/>
      </w:pPr>
      <w:r w:rsidRPr="00FE0FB3">
        <w:t>2.2. Процентна ставка за Внеском встановлюється у розмірі _____% (____________) процентів річних.</w:t>
      </w:r>
    </w:p>
    <w:p w:rsidR="00B86735" w:rsidRDefault="00B86735" w:rsidP="00B86735">
      <w:pPr>
        <w:ind w:firstLine="360"/>
        <w:jc w:val="both"/>
      </w:pPr>
      <w:r w:rsidRPr="00D719EB">
        <w:t xml:space="preserve">2.3. У випадку дострокового розірвання Договору з ініціативи Члена КС Спілка здійснює перерахунок суми </w:t>
      </w:r>
      <w:r w:rsidRPr="00D719EB">
        <w:rPr>
          <w:color w:val="000000"/>
          <w:lang w:bidi="ru-RU"/>
        </w:rPr>
        <w:t xml:space="preserve">нарахованих процентів на Внесок </w:t>
      </w:r>
      <w:r w:rsidRPr="00D719EB">
        <w:t xml:space="preserve">Члена КС за ставкою </w:t>
      </w:r>
      <w:r w:rsidR="000642E3">
        <w:t>5</w:t>
      </w:r>
      <w:r w:rsidR="009519AA">
        <w:t>% (</w:t>
      </w:r>
      <w:r w:rsidR="000642E3">
        <w:t>п</w:t>
      </w:r>
      <w:r w:rsidR="000642E3">
        <w:rPr>
          <w:lang w:val="en-US"/>
        </w:rPr>
        <w:t>`</w:t>
      </w:r>
      <w:r w:rsidR="009519AA">
        <w:t>ять</w:t>
      </w:r>
      <w:r w:rsidRPr="00D719EB">
        <w:t>)</w:t>
      </w:r>
      <w:r w:rsidRPr="00D719EB">
        <w:rPr>
          <w:color w:val="000000"/>
          <w:lang w:bidi="ru-RU"/>
        </w:rPr>
        <w:t xml:space="preserve">  процентів річних за фактичний строк користування Внеском. При цьому різниця між нарахованими і фактично сплаченими процентами за ставкою </w:t>
      </w:r>
      <w:r w:rsidRPr="00D719EB">
        <w:t xml:space="preserve">_____% (____________) річних </w:t>
      </w:r>
      <w:r w:rsidRPr="00D719EB">
        <w:rPr>
          <w:i/>
          <w:iCs/>
        </w:rPr>
        <w:t>(п. 2.2.  Договору)</w:t>
      </w:r>
      <w:r w:rsidRPr="00D719EB">
        <w:rPr>
          <w:color w:val="000000"/>
          <w:lang w:bidi="ru-RU"/>
        </w:rPr>
        <w:t xml:space="preserve">та нарахованими процентами за ставкою </w:t>
      </w:r>
      <w:r w:rsidR="000642E3" w:rsidRPr="000642E3">
        <w:rPr>
          <w:lang w:val="ru-RU"/>
        </w:rPr>
        <w:t>5</w:t>
      </w:r>
      <w:r w:rsidR="009519AA">
        <w:t>% (</w:t>
      </w:r>
      <w:r w:rsidR="000642E3">
        <w:t>п</w:t>
      </w:r>
      <w:r w:rsidR="000642E3" w:rsidRPr="000642E3">
        <w:rPr>
          <w:lang w:val="ru-RU"/>
        </w:rPr>
        <w:t>`</w:t>
      </w:r>
      <w:r w:rsidR="009519AA">
        <w:t>ять</w:t>
      </w:r>
      <w:r w:rsidRPr="00D719EB">
        <w:t xml:space="preserve">) річних </w:t>
      </w:r>
      <w:r w:rsidRPr="00D719EB">
        <w:rPr>
          <w:i/>
          <w:iCs/>
        </w:rPr>
        <w:t>(п. 2.3.  Договору)</w:t>
      </w:r>
      <w:r w:rsidRPr="00D719EB">
        <w:t xml:space="preserve"> на підставі здійсненого Спілкою перерахунку повертається </w:t>
      </w:r>
      <w:r w:rsidRPr="00D719EB">
        <w:rPr>
          <w:color w:val="000000"/>
          <w:lang w:bidi="ru-RU"/>
        </w:rPr>
        <w:t>Спілці</w:t>
      </w:r>
      <w:r w:rsidRPr="00D719EB">
        <w:t xml:space="preserve"> Членом КС в день повернення Внеску.</w:t>
      </w:r>
    </w:p>
    <w:p w:rsidR="00B86735" w:rsidRPr="00FE0FB3" w:rsidRDefault="00B86735" w:rsidP="00B86735">
      <w:pPr>
        <w:ind w:firstLine="360"/>
        <w:jc w:val="both"/>
      </w:pPr>
      <w:r w:rsidRPr="00FE0FB3">
        <w:t>2.4. Нарахування процентів на Внесок починається з наступного дня після внесення Членом КС Внеску та припиняється в день, визначений п. 1.1.  Договору в якості закінчення строку Внеску, або в день остаточного розрахунку у випадку дострокового розірвання Договору.</w:t>
      </w:r>
    </w:p>
    <w:p w:rsidR="00B86735" w:rsidRPr="00FE0FB3" w:rsidRDefault="00B86735" w:rsidP="00B86735">
      <w:pPr>
        <w:pStyle w:val="a7"/>
        <w:ind w:firstLine="360"/>
      </w:pPr>
      <w:r w:rsidRPr="00FE0FB3">
        <w:t>2.5. Н</w:t>
      </w:r>
      <w:r>
        <w:t>арахування Спілкою процентів за</w:t>
      </w:r>
      <w:r w:rsidRPr="00FE0FB3">
        <w:t xml:space="preserve">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86735" w:rsidRPr="00FE0FB3" w:rsidRDefault="00B86735" w:rsidP="00B86735">
      <w:pPr>
        <w:pStyle w:val="a7"/>
        <w:ind w:firstLine="360"/>
      </w:pPr>
      <w:r w:rsidRPr="00FE0FB3">
        <w:t>2.6. Нарахування процентів на Внесок здійснюється Спілкою в останній календарний день кожного місяця, а також в день, визначений п. 2.7.  Договору. Сума Внеску не збільшується на суму нарахованих процентів.</w:t>
      </w:r>
    </w:p>
    <w:p w:rsidR="00B86735" w:rsidRPr="00FE0FB3" w:rsidRDefault="00B86735" w:rsidP="00B86735">
      <w:pPr>
        <w:pStyle w:val="a7"/>
        <w:ind w:firstLine="360"/>
      </w:pPr>
      <w:r w:rsidRPr="00FE0FB3">
        <w:t xml:space="preserve">2.7. Сплата процентів, нарахованих на Внесок, здійснюється Спілкою </w:t>
      </w:r>
      <w:r w:rsidRPr="001B746A">
        <w:t xml:space="preserve">з “___” числа ___________ </w:t>
      </w:r>
      <w:r w:rsidRPr="001B746A">
        <w:rPr>
          <w:i/>
          <w:iCs/>
        </w:rPr>
        <w:t>(</w:t>
      </w:r>
      <w:r w:rsidRPr="00E5586F">
        <w:rPr>
          <w:iCs/>
        </w:rPr>
        <w:t>кожного місяця</w:t>
      </w:r>
      <w:r w:rsidR="009519AA" w:rsidRPr="00E5586F">
        <w:rPr>
          <w:iCs/>
        </w:rPr>
        <w:t>, в кінці строку договору</w:t>
      </w:r>
      <w:r w:rsidR="00E5586F">
        <w:rPr>
          <w:i/>
          <w:iCs/>
        </w:rPr>
        <w:t>- необхідне обрати</w:t>
      </w:r>
      <w:r w:rsidRPr="001B746A">
        <w:rPr>
          <w:i/>
          <w:iCs/>
        </w:rPr>
        <w:t>)</w:t>
      </w:r>
      <w:r w:rsidRPr="00FE0FB3">
        <w:t xml:space="preserve"> за період, за який відбулося нарахування процентів  протягом дії Договору.</w:t>
      </w:r>
    </w:p>
    <w:p w:rsidR="00B86735" w:rsidRPr="00FE0FB3" w:rsidRDefault="00B86735" w:rsidP="00B86735">
      <w:pPr>
        <w:ind w:firstLine="360"/>
        <w:jc w:val="both"/>
        <w:rPr>
          <w:color w:val="000000"/>
          <w:lang w:bidi="ru-RU"/>
        </w:rPr>
      </w:pPr>
      <w:r w:rsidRPr="00FE0FB3">
        <w:t xml:space="preserve">2.8. </w:t>
      </w:r>
      <w:r w:rsidRPr="00FE0FB3">
        <w:rPr>
          <w:color w:val="000000"/>
          <w:lang w:bidi="ru-RU"/>
        </w:rPr>
        <w:t>Спілка зобов'язується повернути Члену КС суму Внеску, а також нараховані, але не сплачені проценти на Внесок в день, визначений п. 1.1.  Договору в якості закінчення строку Внеску.</w:t>
      </w:r>
    </w:p>
    <w:p w:rsidR="00B86735" w:rsidRPr="00FE0FB3" w:rsidRDefault="00B86735" w:rsidP="00B86735">
      <w:pPr>
        <w:ind w:firstLine="360"/>
        <w:jc w:val="both"/>
        <w:rPr>
          <w:color w:val="000000"/>
          <w:lang w:bidi="ru-RU"/>
        </w:rPr>
      </w:pPr>
      <w:r w:rsidRPr="00FE0FB3">
        <w:rPr>
          <w:color w:val="000000"/>
          <w:lang w:bidi="ru-RU"/>
        </w:rPr>
        <w:lastRenderedPageBreak/>
        <w:t xml:space="preserve">2.9. </w:t>
      </w:r>
      <w:r w:rsidRPr="00FE0FB3">
        <w:t>Якщо Член КС не вимагає повернення суми Внеску у зв'язку із закінченням строку, визначеного п. 1.1.  Договору, то після його настання  Договір уважається припиненим і проценти на суму Внеску не нараховуються і не виплачуються.</w:t>
      </w:r>
    </w:p>
    <w:p w:rsidR="00B86735" w:rsidRPr="00FE0FB3" w:rsidRDefault="00B86735" w:rsidP="00B86735">
      <w:pPr>
        <w:ind w:firstLine="360"/>
        <w:jc w:val="both"/>
        <w:rPr>
          <w:color w:val="000000"/>
          <w:lang w:bidi="ru-RU"/>
        </w:rPr>
      </w:pPr>
      <w:r w:rsidRPr="00FE0FB3">
        <w:rPr>
          <w:color w:val="00000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B86735" w:rsidRPr="00FE0FB3" w:rsidRDefault="00B86735" w:rsidP="00B86735">
      <w:pPr>
        <w:ind w:firstLine="360"/>
        <w:jc w:val="both"/>
        <w:rPr>
          <w:color w:val="000000"/>
          <w:lang w:bidi="ru-RU"/>
        </w:rPr>
      </w:pPr>
      <w:r w:rsidRPr="00FE0FB3">
        <w:t>2.11. Всі виплати на користь Члена КС здійснюються Спілкою в національній валюті через касу Спілки,</w:t>
      </w:r>
      <w:r w:rsidRPr="00FE0FB3">
        <w:rPr>
          <w:color w:val="00000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B86735" w:rsidRDefault="00B86735" w:rsidP="00B86735">
      <w:pPr>
        <w:ind w:firstLine="360"/>
        <w:jc w:val="both"/>
        <w:rPr>
          <w:color w:val="000000"/>
          <w:lang w:bidi="ru-RU"/>
        </w:rPr>
      </w:pPr>
      <w:r w:rsidRPr="00FE0FB3">
        <w:rPr>
          <w:color w:val="00000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w:t>
      </w:r>
      <w:r w:rsidRPr="00235B3C">
        <w:rPr>
          <w:color w:val="000000"/>
          <w:lang w:bidi="ru-RU"/>
        </w:rPr>
        <w:t>та збору,</w:t>
      </w:r>
      <w:r w:rsidRPr="00FE0FB3">
        <w:rPr>
          <w:color w:val="000000"/>
          <w:lang w:bidi="ru-RU"/>
        </w:rPr>
        <w:t xml:space="preserve">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35B3C">
        <w:rPr>
          <w:color w:val="000000"/>
          <w:lang w:bidi="ru-RU"/>
        </w:rPr>
        <w:t>та збору.</w:t>
      </w:r>
    </w:p>
    <w:p w:rsidR="00E5586F" w:rsidRDefault="00B86735" w:rsidP="00B86735">
      <w:pPr>
        <w:suppressAutoHyphens/>
        <w:ind w:right="56" w:firstLine="360"/>
        <w:jc w:val="both"/>
        <w:rPr>
          <w:lang w:eastAsia="ar-SA"/>
        </w:rPr>
      </w:pPr>
      <w:r w:rsidRPr="001B746A">
        <w:rPr>
          <w:lang w:eastAsia="ar-SA"/>
        </w:rPr>
        <w:t xml:space="preserve">2.13. Поповнення (довнесення) Внеску за Договором </w:t>
      </w:r>
      <w:r w:rsidR="00E5586F">
        <w:rPr>
          <w:lang w:eastAsia="ar-SA"/>
        </w:rPr>
        <w:t xml:space="preserve">не </w:t>
      </w:r>
      <w:r w:rsidR="009519AA">
        <w:rPr>
          <w:lang w:eastAsia="ar-SA"/>
        </w:rPr>
        <w:t xml:space="preserve">допускається. </w:t>
      </w:r>
    </w:p>
    <w:p w:rsidR="00B86735" w:rsidRPr="001B746A" w:rsidRDefault="00B86735" w:rsidP="00B86735">
      <w:pPr>
        <w:suppressAutoHyphens/>
        <w:ind w:right="56" w:firstLine="360"/>
        <w:jc w:val="both"/>
        <w:rPr>
          <w:lang w:eastAsia="ar-SA"/>
        </w:rPr>
      </w:pPr>
      <w:r w:rsidRPr="001B746A">
        <w:rPr>
          <w:lang w:eastAsia="ar-SA"/>
        </w:rPr>
        <w:t xml:space="preserve">2.14. Часткове зняття суми Внеску не допускається. </w:t>
      </w:r>
    </w:p>
    <w:p w:rsidR="00B86735" w:rsidRPr="00FE0FB3" w:rsidRDefault="00B86735" w:rsidP="00B86735">
      <w:pPr>
        <w:ind w:firstLine="360"/>
        <w:jc w:val="both"/>
        <w:rPr>
          <w:bCs/>
          <w:color w:val="000000"/>
          <w:lang w:bidi="ru-RU"/>
        </w:rPr>
      </w:pPr>
      <w:r w:rsidRPr="001B746A">
        <w:rPr>
          <w:bCs/>
          <w:color w:val="000000"/>
          <w:lang w:bidi="ru-RU"/>
        </w:rPr>
        <w:t>2.15 Повернення Вкладникові Внеску та нарахованих процентів за цим Внеском до закінчення строку його дії можливе виключно у випадках, коли це передбачено умовами Договору , за рішенням суду, а також у разі реорганізації або ліквідації Спілки.</w:t>
      </w:r>
    </w:p>
    <w:p w:rsidR="00B86735" w:rsidRPr="00FE0FB3" w:rsidRDefault="00B86735" w:rsidP="00B86735">
      <w:pPr>
        <w:ind w:right="56" w:firstLine="708"/>
        <w:jc w:val="both"/>
        <w:rPr>
          <w:color w:val="000000"/>
          <w:lang w:bidi="ru-RU"/>
        </w:rPr>
      </w:pPr>
    </w:p>
    <w:p w:rsidR="00B86735" w:rsidRPr="00FE0FB3" w:rsidRDefault="00B86735" w:rsidP="00B86735">
      <w:pPr>
        <w:ind w:firstLine="708"/>
        <w:jc w:val="center"/>
        <w:rPr>
          <w:b/>
        </w:rPr>
      </w:pPr>
      <w:r w:rsidRPr="00FE0FB3">
        <w:rPr>
          <w:b/>
        </w:rPr>
        <w:t xml:space="preserve">3. </w:t>
      </w:r>
      <w:r w:rsidRPr="00FE0FB3">
        <w:rPr>
          <w:b/>
          <w:color w:val="000000"/>
          <w:lang w:bidi="ru-RU"/>
        </w:rPr>
        <w:t>ПРАВА ТА ОБОВ’ЯЗКИ СТОРІН</w:t>
      </w:r>
    </w:p>
    <w:p w:rsidR="00B86735" w:rsidRPr="00FE0FB3" w:rsidRDefault="00B86735" w:rsidP="00B86735">
      <w:pPr>
        <w:ind w:firstLine="360"/>
        <w:jc w:val="both"/>
        <w:rPr>
          <w:i/>
        </w:rPr>
      </w:pPr>
      <w:r w:rsidRPr="00FE0FB3">
        <w:rPr>
          <w:i/>
        </w:rPr>
        <w:t>3.1. Член КС зобов’язується:</w:t>
      </w:r>
    </w:p>
    <w:p w:rsidR="00B86735" w:rsidRPr="00FE0FB3" w:rsidRDefault="00B86735" w:rsidP="00B86735">
      <w:pPr>
        <w:ind w:firstLine="360"/>
        <w:jc w:val="both"/>
      </w:pPr>
      <w:r w:rsidRPr="00FE0FB3">
        <w:t>3.1.1. Здійснити Внесок в Спілку на умовах, передбачених розділом 2 Договору, в день підписання Сторонами Договору.</w:t>
      </w:r>
    </w:p>
    <w:p w:rsidR="00B86735" w:rsidRPr="00FE0FB3" w:rsidRDefault="00B86735" w:rsidP="00B86735">
      <w:pPr>
        <w:ind w:firstLine="360"/>
        <w:jc w:val="both"/>
      </w:pPr>
      <w:r w:rsidRPr="00FE0FB3">
        <w:t xml:space="preserve">3.1.2. </w:t>
      </w:r>
      <w:r w:rsidR="00EA08C7" w:rsidRPr="009E7F6D">
        <w:t>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Договором</w:t>
      </w:r>
      <w:r w:rsidR="000642E3">
        <w:t xml:space="preserve"> </w:t>
      </w:r>
      <w:r w:rsidR="00EA08C7" w:rsidRPr="000642E3">
        <w:t>а також інформувати Спілку про настання суттєвих змін в його діяльності та / або зміну іншої інформації, що надавалася ним Спілці (в тому числі у зв’язку із закінченням строку (припинення) дії, втрати чинності чи визнання недійсними поданих Спілці документів; втрати чинності / обміну ідентифікаційного документа Члена КС (представника Члена КС); набуття Членом  КС та / або членами його сім’ї, та / або пов’язаними з ним особами статусу публічно значущих осіб, внесення Члена КС до переліку терористів, санкційних списків. Таке інформування (повідомлення) здійснюється Членом КС (представником Члена КС) шляхом надання Спілці протягом 10 (десяти) робочих днів з дня виникнення змін, необхідних даних / інформації у письмовій формі разом із документами, що підтверджують зміни.</w:t>
      </w:r>
    </w:p>
    <w:p w:rsidR="00B86735" w:rsidRPr="00FE0FB3" w:rsidRDefault="00B86735" w:rsidP="00B86735">
      <w:pPr>
        <w:ind w:firstLine="360"/>
        <w:jc w:val="both"/>
        <w:rPr>
          <w:i/>
        </w:rPr>
      </w:pPr>
      <w:r w:rsidRPr="00FE0FB3">
        <w:rPr>
          <w:i/>
        </w:rPr>
        <w:t>3.2. Спілка зобов’язується:</w:t>
      </w:r>
    </w:p>
    <w:p w:rsidR="00B86735" w:rsidRPr="00FE0FB3" w:rsidRDefault="00B86735" w:rsidP="00B86735">
      <w:pPr>
        <w:ind w:firstLine="360"/>
        <w:jc w:val="both"/>
      </w:pPr>
      <w:r w:rsidRPr="00FE0FB3">
        <w:t>3.2.1. Прийняти від Члена КС Внесок в сумі, що вказана в п.1.1. Договору.</w:t>
      </w:r>
    </w:p>
    <w:p w:rsidR="00B86735" w:rsidRPr="00FE0FB3" w:rsidRDefault="00B86735" w:rsidP="00B86735">
      <w:pPr>
        <w:ind w:firstLine="360"/>
        <w:jc w:val="both"/>
      </w:pPr>
      <w:r w:rsidRPr="00687E34">
        <w:t xml:space="preserve">3.2.2. </w:t>
      </w:r>
      <w:r w:rsidR="00136DCF" w:rsidRPr="00687E34">
        <w:t xml:space="preserve">Повідомляти Члена КС про зміну </w:t>
      </w:r>
      <w:r w:rsidRPr="00687E34">
        <w:t>відомостей, зазначених у розділі 8 Договору.</w:t>
      </w:r>
    </w:p>
    <w:p w:rsidR="00B86735" w:rsidRPr="00FE0FB3" w:rsidRDefault="00B86735" w:rsidP="00B86735">
      <w:pPr>
        <w:ind w:firstLine="360"/>
        <w:jc w:val="both"/>
      </w:pPr>
      <w:r w:rsidRPr="00FE0FB3">
        <w:t>3.2.3. Надавати на вимогу Члена КС довідку про</w:t>
      </w:r>
      <w:r w:rsidRPr="00684CD7">
        <w:t>фінансові операції за  Внеском.</w:t>
      </w:r>
    </w:p>
    <w:p w:rsidR="00B86735" w:rsidRPr="00FE0FB3" w:rsidRDefault="00B86735" w:rsidP="00B86735">
      <w:pPr>
        <w:ind w:firstLine="360"/>
        <w:jc w:val="both"/>
      </w:pPr>
      <w:r w:rsidRPr="00FE0FB3">
        <w:t>3.2.4. Користуватися Внеском Члена КС тільки в межах діяльності, передбаченої Статутом Спілки.</w:t>
      </w:r>
    </w:p>
    <w:p w:rsidR="00B86735" w:rsidRPr="00FE0FB3" w:rsidRDefault="00B86735" w:rsidP="00B86735">
      <w:pPr>
        <w:ind w:firstLine="360"/>
        <w:jc w:val="both"/>
        <w:rPr>
          <w:i/>
        </w:rPr>
      </w:pPr>
      <w:r w:rsidRPr="00FE0FB3">
        <w:rPr>
          <w:i/>
        </w:rPr>
        <w:t>3.3. Член КС має право:</w:t>
      </w:r>
    </w:p>
    <w:p w:rsidR="00B86735" w:rsidRPr="00D719EB" w:rsidRDefault="00B86735" w:rsidP="00B86735">
      <w:pPr>
        <w:ind w:firstLine="360"/>
        <w:jc w:val="both"/>
      </w:pPr>
      <w:r w:rsidRPr="00D719EB">
        <w:t xml:space="preserve">3.3.1. В будь-який час достроково розірвати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Договору. </w:t>
      </w:r>
    </w:p>
    <w:p w:rsidR="00B86735" w:rsidRPr="00D719EB" w:rsidRDefault="00B86735" w:rsidP="00B86735">
      <w:pPr>
        <w:ind w:firstLine="360"/>
        <w:jc w:val="both"/>
      </w:pPr>
      <w:r w:rsidRPr="00D719EB">
        <w:t>3.3.2. Вимагати надання довідки про фінансові операції за  Внеском.</w:t>
      </w:r>
    </w:p>
    <w:p w:rsidR="00B86735" w:rsidRPr="00D719EB" w:rsidRDefault="00B86735" w:rsidP="00B86735">
      <w:pPr>
        <w:ind w:firstLine="360"/>
        <w:jc w:val="both"/>
      </w:pPr>
      <w:r w:rsidRPr="00D719EB">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B86735" w:rsidRPr="00D719EB" w:rsidRDefault="00B86735" w:rsidP="00B86735">
      <w:pPr>
        <w:ind w:firstLine="360"/>
        <w:jc w:val="both"/>
        <w:rPr>
          <w:i/>
        </w:rPr>
      </w:pPr>
      <w:r w:rsidRPr="00D719EB">
        <w:rPr>
          <w:i/>
        </w:rPr>
        <w:t>3.4. Спілка має право:</w:t>
      </w:r>
    </w:p>
    <w:p w:rsidR="00B86735" w:rsidRPr="00D719EB" w:rsidRDefault="00B86735" w:rsidP="00B86735">
      <w:pPr>
        <w:ind w:firstLine="360"/>
        <w:jc w:val="both"/>
      </w:pPr>
      <w:r w:rsidRPr="00D719EB">
        <w:lastRenderedPageBreak/>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B86735" w:rsidRPr="00D719EB" w:rsidRDefault="00B86735" w:rsidP="00B86735">
      <w:pPr>
        <w:pStyle w:val="af0"/>
        <w:ind w:firstLine="360"/>
        <w:jc w:val="both"/>
      </w:pPr>
      <w:r w:rsidRPr="00D719EB">
        <w:t>3.5. У випадку смерті Члена КС, всі права і обов’язки щодо Договору переходять до його спадкоємців у порядку, визначеному чинним законодавством України.</w:t>
      </w:r>
      <w:r w:rsidRPr="00D719EB">
        <w:cr/>
      </w:r>
    </w:p>
    <w:p w:rsidR="00B86735" w:rsidRPr="00D719EB" w:rsidRDefault="00B86735" w:rsidP="00B86735">
      <w:pPr>
        <w:pStyle w:val="af0"/>
        <w:jc w:val="center"/>
        <w:rPr>
          <w:b/>
          <w:lang w:val="ru-RU"/>
        </w:rPr>
      </w:pPr>
      <w:r w:rsidRPr="00D719EB">
        <w:rPr>
          <w:b/>
          <w:lang w:val="ru-RU"/>
        </w:rPr>
        <w:t>4. ВІДПОВІДАЛЬНІСТЬ СТОРІН</w:t>
      </w:r>
    </w:p>
    <w:p w:rsidR="00B86735" w:rsidRPr="00D719EB" w:rsidRDefault="00B86735" w:rsidP="00B86735">
      <w:pPr>
        <w:pStyle w:val="a9"/>
        <w:ind w:firstLine="360"/>
        <w:jc w:val="both"/>
        <w:rPr>
          <w:bCs/>
          <w:szCs w:val="24"/>
          <w:lang w:val="ru-RU"/>
        </w:rPr>
      </w:pPr>
      <w:r w:rsidRPr="00D719EB">
        <w:rPr>
          <w:szCs w:val="24"/>
          <w:lang w:val="ru-RU"/>
        </w:rPr>
        <w:t>4.1.</w:t>
      </w:r>
      <w:r w:rsidRPr="00D719EB">
        <w:rPr>
          <w:bCs/>
          <w:szCs w:val="24"/>
          <w:lang w:val="ru-RU"/>
        </w:rPr>
        <w:t>Сторони</w:t>
      </w:r>
      <w:r w:rsidR="00D639CE">
        <w:rPr>
          <w:bCs/>
          <w:szCs w:val="24"/>
          <w:lang w:val="ru-RU"/>
        </w:rPr>
        <w:t xml:space="preserve"> </w:t>
      </w:r>
      <w:r w:rsidRPr="00D719EB">
        <w:rPr>
          <w:bCs/>
          <w:szCs w:val="24"/>
          <w:lang w:val="ru-RU"/>
        </w:rPr>
        <w:t>несуть</w:t>
      </w:r>
      <w:r w:rsidR="00D639CE">
        <w:rPr>
          <w:bCs/>
          <w:szCs w:val="24"/>
          <w:lang w:val="ru-RU"/>
        </w:rPr>
        <w:t xml:space="preserve"> </w:t>
      </w:r>
      <w:r w:rsidRPr="00D719EB">
        <w:rPr>
          <w:bCs/>
          <w:szCs w:val="24"/>
          <w:lang w:val="ru-RU"/>
        </w:rPr>
        <w:t>відповідальність за порушення умов Договору згідночинного</w:t>
      </w:r>
      <w:r w:rsidR="00D639CE">
        <w:rPr>
          <w:bCs/>
          <w:szCs w:val="24"/>
          <w:lang w:val="ru-RU"/>
        </w:rPr>
        <w:t xml:space="preserve"> </w:t>
      </w:r>
      <w:r w:rsidRPr="00D719EB">
        <w:rPr>
          <w:bCs/>
          <w:szCs w:val="24"/>
          <w:lang w:val="ru-RU"/>
        </w:rPr>
        <w:t>законодавства</w:t>
      </w:r>
      <w:r w:rsidR="00D639CE">
        <w:rPr>
          <w:bCs/>
          <w:szCs w:val="24"/>
          <w:lang w:val="ru-RU"/>
        </w:rPr>
        <w:t xml:space="preserve"> </w:t>
      </w:r>
      <w:r w:rsidRPr="00D719EB">
        <w:rPr>
          <w:bCs/>
          <w:szCs w:val="24"/>
          <w:lang w:val="ru-RU"/>
        </w:rPr>
        <w:t>України.</w:t>
      </w:r>
    </w:p>
    <w:p w:rsidR="00B86735" w:rsidRPr="00D719EB" w:rsidRDefault="00B86735" w:rsidP="00B86735">
      <w:pPr>
        <w:pStyle w:val="a9"/>
        <w:ind w:firstLine="360"/>
        <w:jc w:val="both"/>
        <w:rPr>
          <w:bCs/>
          <w:szCs w:val="24"/>
          <w:lang w:val="ru-RU"/>
        </w:rPr>
      </w:pPr>
      <w:r w:rsidRPr="00D719EB">
        <w:rPr>
          <w:bCs/>
          <w:szCs w:val="24"/>
          <w:lang w:val="ru-RU"/>
        </w:rPr>
        <w:t xml:space="preserve">4.2. </w:t>
      </w:r>
      <w:r w:rsidRPr="00D719EB">
        <w:rPr>
          <w:szCs w:val="24"/>
          <w:lang w:val="ru-RU"/>
        </w:rPr>
        <w:t>Порушенням умов Договору є його</w:t>
      </w:r>
      <w:r w:rsidR="000642E3">
        <w:rPr>
          <w:szCs w:val="24"/>
          <w:lang w:val="ru-RU"/>
        </w:rPr>
        <w:t xml:space="preserve"> </w:t>
      </w:r>
      <w:r w:rsidRPr="00D719EB">
        <w:rPr>
          <w:szCs w:val="24"/>
          <w:lang w:val="ru-RU"/>
        </w:rPr>
        <w:t>невиконання</w:t>
      </w:r>
      <w:r w:rsidR="000642E3">
        <w:rPr>
          <w:szCs w:val="24"/>
          <w:lang w:val="ru-RU"/>
        </w:rPr>
        <w:t xml:space="preserve"> </w:t>
      </w:r>
      <w:r w:rsidRPr="00D719EB">
        <w:rPr>
          <w:szCs w:val="24"/>
          <w:lang w:val="ru-RU"/>
        </w:rPr>
        <w:t>або</w:t>
      </w:r>
      <w:r w:rsidR="000642E3">
        <w:rPr>
          <w:szCs w:val="24"/>
          <w:lang w:val="ru-RU"/>
        </w:rPr>
        <w:t xml:space="preserve"> </w:t>
      </w:r>
      <w:r w:rsidRPr="00D719EB">
        <w:rPr>
          <w:szCs w:val="24"/>
          <w:lang w:val="ru-RU"/>
        </w:rPr>
        <w:t>неналежне</w:t>
      </w:r>
      <w:r w:rsidR="000642E3">
        <w:rPr>
          <w:szCs w:val="24"/>
          <w:lang w:val="ru-RU"/>
        </w:rPr>
        <w:t xml:space="preserve"> </w:t>
      </w:r>
      <w:r w:rsidRPr="00D719EB">
        <w:rPr>
          <w:szCs w:val="24"/>
          <w:lang w:val="ru-RU"/>
        </w:rPr>
        <w:t>виконання, тобто</w:t>
      </w:r>
      <w:r w:rsidR="000642E3">
        <w:rPr>
          <w:szCs w:val="24"/>
          <w:lang w:val="ru-RU"/>
        </w:rPr>
        <w:t xml:space="preserve"> </w:t>
      </w:r>
      <w:r w:rsidRPr="00D719EB">
        <w:rPr>
          <w:szCs w:val="24"/>
          <w:lang w:val="ru-RU"/>
        </w:rPr>
        <w:t>виконання з порушенням умов, визначених</w:t>
      </w:r>
      <w:r w:rsidR="000642E3">
        <w:rPr>
          <w:szCs w:val="24"/>
          <w:lang w:val="ru-RU"/>
        </w:rPr>
        <w:t xml:space="preserve"> </w:t>
      </w:r>
      <w:r w:rsidRPr="00D719EB">
        <w:rPr>
          <w:szCs w:val="24"/>
          <w:lang w:val="ru-RU"/>
        </w:rPr>
        <w:t>змістом Договору.</w:t>
      </w:r>
    </w:p>
    <w:p w:rsidR="00B86735" w:rsidRPr="00D719EB" w:rsidRDefault="00B86735" w:rsidP="00B86735">
      <w:pPr>
        <w:pStyle w:val="a9"/>
        <w:ind w:firstLine="360"/>
        <w:jc w:val="both"/>
        <w:rPr>
          <w:bCs/>
          <w:szCs w:val="24"/>
          <w:lang w:val="ru-RU"/>
        </w:rPr>
      </w:pPr>
      <w:r w:rsidRPr="00D719EB">
        <w:rPr>
          <w:bCs/>
          <w:szCs w:val="24"/>
          <w:lang w:val="ru-RU"/>
        </w:rPr>
        <w:t>4.3. У</w:t>
      </w:r>
      <w:r w:rsidR="000642E3">
        <w:rPr>
          <w:bCs/>
          <w:szCs w:val="24"/>
          <w:lang w:val="ru-RU"/>
        </w:rPr>
        <w:t xml:space="preserve"> </w:t>
      </w:r>
      <w:r w:rsidRPr="00D719EB">
        <w:rPr>
          <w:bCs/>
          <w:szCs w:val="24"/>
          <w:lang w:val="ru-RU"/>
        </w:rPr>
        <w:t>разі</w:t>
      </w:r>
      <w:r w:rsidR="000642E3">
        <w:rPr>
          <w:bCs/>
          <w:szCs w:val="24"/>
          <w:lang w:val="ru-RU"/>
        </w:rPr>
        <w:t xml:space="preserve"> </w:t>
      </w:r>
      <w:r w:rsidRPr="00D719EB">
        <w:rPr>
          <w:bCs/>
          <w:szCs w:val="24"/>
          <w:lang w:val="ru-RU"/>
        </w:rPr>
        <w:t>невиконання</w:t>
      </w:r>
      <w:r w:rsidR="000642E3">
        <w:rPr>
          <w:bCs/>
          <w:szCs w:val="24"/>
          <w:lang w:val="ru-RU"/>
        </w:rPr>
        <w:t xml:space="preserve"> </w:t>
      </w:r>
      <w:r w:rsidRPr="00D719EB">
        <w:rPr>
          <w:bCs/>
          <w:szCs w:val="24"/>
          <w:lang w:val="ru-RU"/>
        </w:rPr>
        <w:t>або</w:t>
      </w:r>
      <w:r w:rsidR="000642E3">
        <w:rPr>
          <w:bCs/>
          <w:szCs w:val="24"/>
          <w:lang w:val="ru-RU"/>
        </w:rPr>
        <w:t xml:space="preserve"> </w:t>
      </w:r>
      <w:r w:rsidRPr="00D719EB">
        <w:rPr>
          <w:bCs/>
          <w:szCs w:val="24"/>
          <w:lang w:val="ru-RU"/>
        </w:rPr>
        <w:t>неналежного</w:t>
      </w:r>
      <w:r w:rsidR="000642E3">
        <w:rPr>
          <w:bCs/>
          <w:szCs w:val="24"/>
          <w:lang w:val="ru-RU"/>
        </w:rPr>
        <w:t xml:space="preserve"> </w:t>
      </w:r>
      <w:r w:rsidRPr="00D719EB">
        <w:rPr>
          <w:bCs/>
          <w:szCs w:val="24"/>
          <w:lang w:val="ru-RU"/>
        </w:rPr>
        <w:t>виконання Сторонами власних</w:t>
      </w:r>
      <w:r w:rsidR="000642E3">
        <w:rPr>
          <w:bCs/>
          <w:szCs w:val="24"/>
          <w:lang w:val="ru-RU"/>
        </w:rPr>
        <w:t xml:space="preserve"> </w:t>
      </w:r>
      <w:r w:rsidRPr="00D719EB">
        <w:rPr>
          <w:bCs/>
          <w:szCs w:val="24"/>
          <w:lang w:val="ru-RU"/>
        </w:rPr>
        <w:t>зобов'язань</w:t>
      </w:r>
      <w:r w:rsidR="000642E3">
        <w:rPr>
          <w:bCs/>
          <w:szCs w:val="24"/>
          <w:lang w:val="ru-RU"/>
        </w:rPr>
        <w:t xml:space="preserve"> </w:t>
      </w:r>
      <w:r w:rsidRPr="00D719EB">
        <w:rPr>
          <w:bCs/>
          <w:szCs w:val="24"/>
          <w:lang w:val="ru-RU"/>
        </w:rPr>
        <w:t>згідно Договору, винна Сторона відшкодовує</w:t>
      </w:r>
      <w:r w:rsidR="000642E3">
        <w:rPr>
          <w:bCs/>
          <w:szCs w:val="24"/>
          <w:lang w:val="ru-RU"/>
        </w:rPr>
        <w:t xml:space="preserve"> </w:t>
      </w:r>
      <w:r w:rsidRPr="00D719EB">
        <w:rPr>
          <w:bCs/>
          <w:szCs w:val="24"/>
          <w:lang w:val="ru-RU"/>
        </w:rPr>
        <w:t>іншій</w:t>
      </w:r>
      <w:r w:rsidR="000642E3">
        <w:rPr>
          <w:bCs/>
          <w:szCs w:val="24"/>
          <w:lang w:val="ru-RU"/>
        </w:rPr>
        <w:t xml:space="preserve"> </w:t>
      </w:r>
      <w:r w:rsidRPr="00D719EB">
        <w:rPr>
          <w:bCs/>
          <w:szCs w:val="24"/>
          <w:lang w:val="ru-RU"/>
        </w:rPr>
        <w:t>Стороні</w:t>
      </w:r>
      <w:r w:rsidR="000642E3">
        <w:rPr>
          <w:bCs/>
          <w:szCs w:val="24"/>
          <w:lang w:val="ru-RU"/>
        </w:rPr>
        <w:t xml:space="preserve"> </w:t>
      </w:r>
      <w:r w:rsidRPr="00D719EB">
        <w:rPr>
          <w:bCs/>
          <w:szCs w:val="24"/>
          <w:lang w:val="ru-RU"/>
        </w:rPr>
        <w:t>завдані</w:t>
      </w:r>
      <w:r w:rsidR="000642E3">
        <w:rPr>
          <w:bCs/>
          <w:szCs w:val="24"/>
          <w:lang w:val="ru-RU"/>
        </w:rPr>
        <w:t xml:space="preserve"> </w:t>
      </w:r>
      <w:r w:rsidRPr="00D719EB">
        <w:rPr>
          <w:bCs/>
          <w:szCs w:val="24"/>
          <w:lang w:val="ru-RU"/>
        </w:rPr>
        <w:t>цим</w:t>
      </w:r>
      <w:r w:rsidR="000642E3">
        <w:rPr>
          <w:bCs/>
          <w:szCs w:val="24"/>
          <w:lang w:val="ru-RU"/>
        </w:rPr>
        <w:t xml:space="preserve"> </w:t>
      </w:r>
      <w:r w:rsidRPr="00D719EB">
        <w:rPr>
          <w:bCs/>
          <w:szCs w:val="24"/>
          <w:lang w:val="ru-RU"/>
        </w:rPr>
        <w:t>збитки, включаючи</w:t>
      </w:r>
      <w:r w:rsidR="000642E3">
        <w:rPr>
          <w:bCs/>
          <w:szCs w:val="24"/>
          <w:lang w:val="ru-RU"/>
        </w:rPr>
        <w:t xml:space="preserve"> </w:t>
      </w:r>
      <w:r w:rsidRPr="00D719EB">
        <w:rPr>
          <w:bCs/>
          <w:szCs w:val="24"/>
          <w:lang w:val="ru-RU"/>
        </w:rPr>
        <w:t>упущену</w:t>
      </w:r>
      <w:r w:rsidR="000642E3">
        <w:rPr>
          <w:bCs/>
          <w:szCs w:val="24"/>
          <w:lang w:val="ru-RU"/>
        </w:rPr>
        <w:t xml:space="preserve"> </w:t>
      </w:r>
      <w:r w:rsidRPr="00D719EB">
        <w:rPr>
          <w:bCs/>
          <w:szCs w:val="24"/>
          <w:lang w:val="ru-RU"/>
        </w:rPr>
        <w:t>вигоду.</w:t>
      </w:r>
    </w:p>
    <w:p w:rsidR="00B86735" w:rsidRPr="00D719EB" w:rsidRDefault="00B86735" w:rsidP="00B86735">
      <w:pPr>
        <w:pStyle w:val="a5"/>
        <w:ind w:right="-86" w:firstLine="360"/>
        <w:jc w:val="left"/>
        <w:rPr>
          <w:color w:val="000000"/>
          <w:sz w:val="24"/>
          <w:szCs w:val="24"/>
        </w:rPr>
      </w:pPr>
      <w:r w:rsidRPr="00D719EB">
        <w:rPr>
          <w:color w:val="000000"/>
          <w:sz w:val="24"/>
          <w:szCs w:val="24"/>
        </w:rPr>
        <w:t>4.4. Сторона не несе відповідальності за порушення умов Договору, якщо воно сталося не з її вини (умислу чи необережності).</w:t>
      </w:r>
    </w:p>
    <w:p w:rsidR="009519AA" w:rsidRDefault="009519AA" w:rsidP="00B86735">
      <w:pPr>
        <w:pStyle w:val="a5"/>
        <w:rPr>
          <w:b/>
          <w:color w:val="000000"/>
          <w:sz w:val="24"/>
          <w:szCs w:val="24"/>
        </w:rPr>
      </w:pPr>
    </w:p>
    <w:p w:rsidR="00B86735" w:rsidRPr="00D719EB" w:rsidRDefault="00B86735" w:rsidP="00B86735">
      <w:pPr>
        <w:pStyle w:val="a5"/>
        <w:rPr>
          <w:b/>
          <w:color w:val="000000"/>
          <w:sz w:val="24"/>
          <w:szCs w:val="24"/>
        </w:rPr>
      </w:pPr>
      <w:r w:rsidRPr="00D719EB">
        <w:rPr>
          <w:b/>
          <w:color w:val="000000"/>
          <w:sz w:val="24"/>
          <w:szCs w:val="24"/>
        </w:rPr>
        <w:t>5. ВИРІШЕННЯ СПОРІВ</w:t>
      </w:r>
    </w:p>
    <w:p w:rsidR="00B86735" w:rsidRPr="00D719EB" w:rsidRDefault="00B86735" w:rsidP="00B86735">
      <w:pPr>
        <w:pStyle w:val="a7"/>
        <w:ind w:firstLine="360"/>
        <w:rPr>
          <w:color w:val="000000"/>
        </w:rPr>
      </w:pPr>
      <w:r w:rsidRPr="00D719EB">
        <w:rPr>
          <w:color w:val="000000"/>
        </w:rPr>
        <w:t>5.1. Усі спори, що виникають з Договору або пов'язані із ним, вирішуються шляхом переговорів між Сторонами.</w:t>
      </w:r>
    </w:p>
    <w:p w:rsidR="00B86735" w:rsidRPr="00FE0FB3" w:rsidRDefault="00B86735" w:rsidP="00B86735">
      <w:pPr>
        <w:pStyle w:val="a5"/>
        <w:ind w:right="0" w:firstLine="360"/>
        <w:jc w:val="both"/>
        <w:rPr>
          <w:color w:val="000000"/>
          <w:sz w:val="24"/>
          <w:szCs w:val="24"/>
        </w:rPr>
      </w:pPr>
      <w:r w:rsidRPr="00D719EB">
        <w:rPr>
          <w:color w:val="000000"/>
          <w:sz w:val="24"/>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w:t>
      </w:r>
      <w:r w:rsidRPr="00FE0FB3">
        <w:rPr>
          <w:color w:val="000000"/>
          <w:sz w:val="24"/>
          <w:szCs w:val="24"/>
        </w:rPr>
        <w:t xml:space="preserve"> такого спору відповідно дочинного в Україні законодавства.</w:t>
      </w:r>
    </w:p>
    <w:p w:rsidR="00B86735" w:rsidRPr="00FE0FB3" w:rsidRDefault="00B86735" w:rsidP="00B86735">
      <w:pPr>
        <w:ind w:firstLine="708"/>
        <w:jc w:val="both"/>
        <w:rPr>
          <w:color w:val="000000"/>
        </w:rPr>
      </w:pPr>
    </w:p>
    <w:p w:rsidR="00B86735" w:rsidRPr="00FE0FB3" w:rsidRDefault="00B86735" w:rsidP="00B86735">
      <w:pPr>
        <w:jc w:val="center"/>
        <w:rPr>
          <w:b/>
        </w:rPr>
      </w:pPr>
      <w:r w:rsidRPr="00FE0FB3">
        <w:rPr>
          <w:b/>
        </w:rPr>
        <w:t>6. ПОРЯДОК ВНЕСЕННЯ ЗМІН ТА ДОПОВНЕНЬ, РОЗІРВАННЯ ДОГОВОРУ</w:t>
      </w:r>
    </w:p>
    <w:p w:rsidR="00B86735" w:rsidRDefault="00B86735" w:rsidP="00176C32">
      <w:pPr>
        <w:pStyle w:val="a9"/>
        <w:ind w:firstLine="360"/>
        <w:jc w:val="both"/>
        <w:rPr>
          <w:szCs w:val="24"/>
          <w:lang w:val="ru-RU"/>
        </w:rPr>
      </w:pPr>
      <w:r w:rsidRPr="00684CD7">
        <w:rPr>
          <w:szCs w:val="24"/>
          <w:lang w:val="ru-RU"/>
        </w:rPr>
        <w:t xml:space="preserve">6.1. Зміни та доповнення до Договору вносяться шляхом підписання Сторонами </w:t>
      </w:r>
      <w:r w:rsidR="00176C32" w:rsidRPr="009519AA">
        <w:rPr>
          <w:color w:val="000000"/>
          <w:shd w:val="clear" w:color="auto" w:fill="FFFFFF"/>
          <w:lang w:val="uk-UA"/>
        </w:rPr>
        <w:t>окремого</w:t>
      </w:r>
      <w:r w:rsidR="000642E3">
        <w:rPr>
          <w:color w:val="000000"/>
          <w:shd w:val="clear" w:color="auto" w:fill="FFFFFF"/>
          <w:lang w:val="uk-UA"/>
        </w:rPr>
        <w:t xml:space="preserve"> </w:t>
      </w:r>
      <w:r w:rsidRPr="00684CD7">
        <w:rPr>
          <w:szCs w:val="24"/>
          <w:lang w:val="ru-RU"/>
        </w:rPr>
        <w:t>додаткового договору</w:t>
      </w:r>
      <w:r w:rsidR="000642E3">
        <w:rPr>
          <w:szCs w:val="24"/>
          <w:lang w:val="ru-RU"/>
        </w:rPr>
        <w:t xml:space="preserve"> </w:t>
      </w:r>
      <w:r w:rsidR="00176C32" w:rsidRPr="009519AA">
        <w:rPr>
          <w:color w:val="000000"/>
          <w:shd w:val="clear" w:color="auto" w:fill="FFFFFF"/>
          <w:lang w:val="uk-UA"/>
        </w:rPr>
        <w:t>(окрім змін передбачених  п. 2.13. Договору)</w:t>
      </w:r>
      <w:r w:rsidRPr="00684CD7">
        <w:rPr>
          <w:szCs w:val="24"/>
          <w:lang w:val="ru-RU"/>
        </w:rPr>
        <w:t xml:space="preserve"> в письмовій</w:t>
      </w:r>
      <w:r w:rsidR="000642E3">
        <w:rPr>
          <w:szCs w:val="24"/>
          <w:lang w:val="ru-RU"/>
        </w:rPr>
        <w:t xml:space="preserve"> </w:t>
      </w:r>
      <w:r w:rsidRPr="00684CD7">
        <w:rPr>
          <w:szCs w:val="24"/>
          <w:lang w:val="ru-RU"/>
        </w:rPr>
        <w:t>формі.</w:t>
      </w:r>
    </w:p>
    <w:p w:rsidR="00B86735" w:rsidRDefault="00B86735" w:rsidP="00B86735">
      <w:pPr>
        <w:pStyle w:val="a9"/>
        <w:ind w:firstLine="360"/>
        <w:jc w:val="both"/>
        <w:rPr>
          <w:szCs w:val="24"/>
          <w:lang w:val="ru-RU"/>
        </w:rPr>
      </w:pPr>
      <w:r w:rsidRPr="00687E34">
        <w:rPr>
          <w:szCs w:val="24"/>
          <w:lang w:val="ru-RU"/>
        </w:rPr>
        <w:t>6.2. Умови Договору можуть бути змінені</w:t>
      </w:r>
      <w:r w:rsidR="000642E3">
        <w:rPr>
          <w:szCs w:val="24"/>
          <w:lang w:val="ru-RU"/>
        </w:rPr>
        <w:t xml:space="preserve"> </w:t>
      </w:r>
      <w:r w:rsidRPr="00687E34">
        <w:rPr>
          <w:szCs w:val="24"/>
          <w:lang w:val="ru-RU"/>
        </w:rPr>
        <w:t>або</w:t>
      </w:r>
      <w:r w:rsidR="000642E3">
        <w:rPr>
          <w:szCs w:val="24"/>
          <w:lang w:val="ru-RU"/>
        </w:rPr>
        <w:t xml:space="preserve"> </w:t>
      </w:r>
      <w:r w:rsidRPr="00687E34">
        <w:rPr>
          <w:szCs w:val="24"/>
          <w:lang w:val="ru-RU"/>
        </w:rPr>
        <w:t>доповнені за ініціативою</w:t>
      </w:r>
      <w:r w:rsidR="000642E3">
        <w:rPr>
          <w:szCs w:val="24"/>
          <w:lang w:val="ru-RU"/>
        </w:rPr>
        <w:t xml:space="preserve"> </w:t>
      </w:r>
      <w:r w:rsidRPr="00687E34">
        <w:rPr>
          <w:szCs w:val="24"/>
          <w:lang w:val="ru-RU"/>
        </w:rPr>
        <w:t>Спілки в разі</w:t>
      </w:r>
      <w:r w:rsidR="000642E3">
        <w:rPr>
          <w:szCs w:val="24"/>
          <w:lang w:val="ru-RU"/>
        </w:rPr>
        <w:t xml:space="preserve"> </w:t>
      </w:r>
      <w:r w:rsidRPr="00687E34">
        <w:rPr>
          <w:szCs w:val="24"/>
          <w:lang w:val="ru-RU"/>
        </w:rPr>
        <w:t>зміни</w:t>
      </w:r>
      <w:r w:rsidR="000642E3">
        <w:rPr>
          <w:szCs w:val="24"/>
          <w:lang w:val="ru-RU"/>
        </w:rPr>
        <w:t xml:space="preserve"> </w:t>
      </w:r>
      <w:r w:rsidRPr="00687E34">
        <w:rPr>
          <w:szCs w:val="24"/>
          <w:lang w:val="ru-RU"/>
        </w:rPr>
        <w:t>кон’юнктури ринку грошових</w:t>
      </w:r>
      <w:r w:rsidR="000642E3">
        <w:rPr>
          <w:szCs w:val="24"/>
          <w:lang w:val="ru-RU"/>
        </w:rPr>
        <w:t xml:space="preserve"> </w:t>
      </w:r>
      <w:r w:rsidRPr="00687E34">
        <w:rPr>
          <w:szCs w:val="24"/>
          <w:lang w:val="ru-RU"/>
        </w:rPr>
        <w:t>ресурсів, зміни</w:t>
      </w:r>
      <w:r w:rsidR="000642E3">
        <w:rPr>
          <w:szCs w:val="24"/>
          <w:lang w:val="ru-RU"/>
        </w:rPr>
        <w:t xml:space="preserve"> </w:t>
      </w:r>
      <w:r w:rsidRPr="00687E34">
        <w:rPr>
          <w:szCs w:val="24"/>
          <w:lang w:val="ru-RU"/>
        </w:rPr>
        <w:t>законодавства, що</w:t>
      </w:r>
      <w:r w:rsidR="000642E3">
        <w:rPr>
          <w:szCs w:val="24"/>
          <w:lang w:val="ru-RU"/>
        </w:rPr>
        <w:t xml:space="preserve"> </w:t>
      </w:r>
      <w:r w:rsidRPr="00687E34">
        <w:rPr>
          <w:szCs w:val="24"/>
          <w:lang w:val="ru-RU"/>
        </w:rPr>
        <w:t>регулює</w:t>
      </w:r>
      <w:r w:rsidR="000642E3">
        <w:rPr>
          <w:szCs w:val="24"/>
          <w:lang w:val="ru-RU"/>
        </w:rPr>
        <w:t xml:space="preserve"> </w:t>
      </w:r>
      <w:r w:rsidRPr="00687E34">
        <w:rPr>
          <w:szCs w:val="24"/>
          <w:lang w:val="ru-RU"/>
        </w:rPr>
        <w:t>відносини</w:t>
      </w:r>
      <w:r w:rsidR="000642E3">
        <w:rPr>
          <w:szCs w:val="24"/>
          <w:lang w:val="ru-RU"/>
        </w:rPr>
        <w:t xml:space="preserve"> </w:t>
      </w:r>
      <w:r w:rsidRPr="00687E34">
        <w:rPr>
          <w:szCs w:val="24"/>
          <w:lang w:val="ru-RU"/>
        </w:rPr>
        <w:t>Сторін, прийняття</w:t>
      </w:r>
      <w:r w:rsidR="000642E3">
        <w:rPr>
          <w:szCs w:val="24"/>
          <w:lang w:val="ru-RU"/>
        </w:rPr>
        <w:t xml:space="preserve"> </w:t>
      </w:r>
      <w:r w:rsidRPr="00687E34">
        <w:rPr>
          <w:szCs w:val="24"/>
          <w:lang w:val="ru-RU"/>
        </w:rPr>
        <w:t>компетентними</w:t>
      </w:r>
      <w:r w:rsidR="000642E3">
        <w:rPr>
          <w:szCs w:val="24"/>
          <w:lang w:val="ru-RU"/>
        </w:rPr>
        <w:t xml:space="preserve"> </w:t>
      </w:r>
      <w:r w:rsidRPr="00687E34">
        <w:rPr>
          <w:szCs w:val="24"/>
          <w:lang w:val="ru-RU"/>
        </w:rPr>
        <w:t>державними органами актів</w:t>
      </w:r>
      <w:r w:rsidR="000642E3">
        <w:rPr>
          <w:szCs w:val="24"/>
          <w:lang w:val="ru-RU"/>
        </w:rPr>
        <w:t xml:space="preserve"> </w:t>
      </w:r>
      <w:r w:rsidRPr="00687E34">
        <w:rPr>
          <w:szCs w:val="24"/>
          <w:lang w:val="ru-RU"/>
        </w:rPr>
        <w:t>чи</w:t>
      </w:r>
      <w:r w:rsidR="000642E3">
        <w:rPr>
          <w:szCs w:val="24"/>
          <w:lang w:val="ru-RU"/>
        </w:rPr>
        <w:t xml:space="preserve"> </w:t>
      </w:r>
      <w:r w:rsidRPr="00687E34">
        <w:rPr>
          <w:szCs w:val="24"/>
          <w:lang w:val="ru-RU"/>
        </w:rPr>
        <w:t>рішень, що так чи</w:t>
      </w:r>
      <w:r w:rsidR="000642E3">
        <w:rPr>
          <w:szCs w:val="24"/>
          <w:lang w:val="ru-RU"/>
        </w:rPr>
        <w:t xml:space="preserve"> </w:t>
      </w:r>
      <w:r w:rsidRPr="00687E34">
        <w:rPr>
          <w:szCs w:val="24"/>
          <w:lang w:val="ru-RU"/>
        </w:rPr>
        <w:t>інакше</w:t>
      </w:r>
      <w:r w:rsidR="000642E3">
        <w:rPr>
          <w:szCs w:val="24"/>
          <w:lang w:val="ru-RU"/>
        </w:rPr>
        <w:t xml:space="preserve"> </w:t>
      </w:r>
      <w:r w:rsidRPr="00687E34">
        <w:rPr>
          <w:szCs w:val="24"/>
          <w:lang w:val="ru-RU"/>
        </w:rPr>
        <w:t>впливають на виконання</w:t>
      </w:r>
      <w:r w:rsidR="000642E3">
        <w:rPr>
          <w:szCs w:val="24"/>
          <w:lang w:val="ru-RU"/>
        </w:rPr>
        <w:t xml:space="preserve"> </w:t>
      </w:r>
      <w:r w:rsidRPr="00687E34">
        <w:rPr>
          <w:szCs w:val="24"/>
          <w:lang w:val="ru-RU"/>
        </w:rPr>
        <w:t>Спілкою умов Договору. В такому випадку</w:t>
      </w:r>
      <w:r w:rsidR="000642E3">
        <w:rPr>
          <w:szCs w:val="24"/>
          <w:lang w:val="ru-RU"/>
        </w:rPr>
        <w:t xml:space="preserve"> </w:t>
      </w:r>
      <w:r w:rsidRPr="00687E34">
        <w:rPr>
          <w:szCs w:val="24"/>
          <w:lang w:val="ru-RU"/>
        </w:rPr>
        <w:t>Спілка</w:t>
      </w:r>
      <w:r w:rsidR="000642E3">
        <w:rPr>
          <w:szCs w:val="24"/>
          <w:lang w:val="ru-RU"/>
        </w:rPr>
        <w:t xml:space="preserve"> </w:t>
      </w:r>
      <w:r w:rsidRPr="00687E34">
        <w:rPr>
          <w:szCs w:val="24"/>
          <w:lang w:val="ru-RU"/>
        </w:rPr>
        <w:t>надсилає Члену КС письмову</w:t>
      </w:r>
      <w:r w:rsidR="000642E3">
        <w:rPr>
          <w:szCs w:val="24"/>
          <w:lang w:val="ru-RU"/>
        </w:rPr>
        <w:t xml:space="preserve"> </w:t>
      </w:r>
      <w:r w:rsidRPr="00687E34">
        <w:rPr>
          <w:szCs w:val="24"/>
          <w:lang w:val="ru-RU"/>
        </w:rPr>
        <w:t>пропозицію з зазначенням</w:t>
      </w:r>
      <w:r w:rsidR="00D85D52">
        <w:rPr>
          <w:szCs w:val="24"/>
          <w:lang w:val="ru-RU"/>
        </w:rPr>
        <w:t xml:space="preserve"> </w:t>
      </w:r>
      <w:r w:rsidRPr="00687E34">
        <w:rPr>
          <w:szCs w:val="24"/>
          <w:lang w:val="ru-RU"/>
        </w:rPr>
        <w:t>змін та/або</w:t>
      </w:r>
      <w:r w:rsidR="00D85D52">
        <w:rPr>
          <w:szCs w:val="24"/>
          <w:lang w:val="ru-RU"/>
        </w:rPr>
        <w:t xml:space="preserve"> </w:t>
      </w:r>
      <w:r w:rsidRPr="00687E34">
        <w:rPr>
          <w:szCs w:val="24"/>
          <w:lang w:val="ru-RU"/>
        </w:rPr>
        <w:t>доповнень до Договору рекомендованим листом з повідомленням про вручення. Якщо Член КС погоджується з новими</w:t>
      </w:r>
      <w:r w:rsidR="00D85D52">
        <w:rPr>
          <w:szCs w:val="24"/>
          <w:lang w:val="ru-RU"/>
        </w:rPr>
        <w:t xml:space="preserve"> </w:t>
      </w:r>
      <w:r w:rsidRPr="00687E34">
        <w:rPr>
          <w:szCs w:val="24"/>
          <w:lang w:val="ru-RU"/>
        </w:rPr>
        <w:t>умовами Договору, він</w:t>
      </w:r>
      <w:r w:rsidR="00D85D52">
        <w:rPr>
          <w:szCs w:val="24"/>
          <w:lang w:val="ru-RU"/>
        </w:rPr>
        <w:t xml:space="preserve"> </w:t>
      </w:r>
      <w:r w:rsidRPr="00687E34">
        <w:rPr>
          <w:szCs w:val="24"/>
          <w:lang w:val="ru-RU"/>
        </w:rPr>
        <w:t>зобов’язаний</w:t>
      </w:r>
      <w:r w:rsidR="00D85D52">
        <w:rPr>
          <w:szCs w:val="24"/>
          <w:lang w:val="ru-RU"/>
        </w:rPr>
        <w:t xml:space="preserve"> </w:t>
      </w:r>
      <w:r w:rsidRPr="00687E34">
        <w:rPr>
          <w:szCs w:val="24"/>
          <w:lang w:val="ru-RU"/>
        </w:rPr>
        <w:t>повідомити про це</w:t>
      </w:r>
      <w:r w:rsidR="00D85D52">
        <w:rPr>
          <w:szCs w:val="24"/>
          <w:lang w:val="ru-RU"/>
        </w:rPr>
        <w:t xml:space="preserve"> </w:t>
      </w:r>
      <w:r w:rsidRPr="00687E34">
        <w:rPr>
          <w:szCs w:val="24"/>
          <w:lang w:val="ru-RU"/>
        </w:rPr>
        <w:t>Спілку та підписати</w:t>
      </w:r>
      <w:r w:rsidR="00D85D52">
        <w:rPr>
          <w:szCs w:val="24"/>
          <w:lang w:val="ru-RU"/>
        </w:rPr>
        <w:t xml:space="preserve"> </w:t>
      </w:r>
      <w:r w:rsidRPr="00687E34">
        <w:rPr>
          <w:szCs w:val="24"/>
          <w:lang w:val="ru-RU"/>
        </w:rPr>
        <w:t>додатковий</w:t>
      </w:r>
      <w:r w:rsidR="00D85D52">
        <w:rPr>
          <w:szCs w:val="24"/>
          <w:lang w:val="ru-RU"/>
        </w:rPr>
        <w:t xml:space="preserve"> </w:t>
      </w:r>
      <w:r w:rsidRPr="00687E34">
        <w:rPr>
          <w:szCs w:val="24"/>
          <w:lang w:val="ru-RU"/>
        </w:rPr>
        <w:t xml:space="preserve">договір до Договору протягом 10 </w:t>
      </w:r>
      <w:r w:rsidR="000E361F" w:rsidRPr="00687E34">
        <w:rPr>
          <w:szCs w:val="24"/>
          <w:lang w:val="ru-RU"/>
        </w:rPr>
        <w:t>робочих</w:t>
      </w:r>
      <w:r w:rsidR="00D85D52">
        <w:rPr>
          <w:szCs w:val="24"/>
          <w:lang w:val="ru-RU"/>
        </w:rPr>
        <w:t xml:space="preserve"> </w:t>
      </w:r>
      <w:r w:rsidRPr="00687E34">
        <w:rPr>
          <w:szCs w:val="24"/>
          <w:lang w:val="ru-RU"/>
        </w:rPr>
        <w:t>днів з моменту одержання листа. Зазначен</w:t>
      </w:r>
      <w:r w:rsidR="00D85D52">
        <w:rPr>
          <w:szCs w:val="24"/>
          <w:lang w:val="ru-RU"/>
        </w:rPr>
        <w:t xml:space="preserve"> </w:t>
      </w:r>
      <w:r w:rsidRPr="00687E34">
        <w:rPr>
          <w:szCs w:val="24"/>
          <w:lang w:val="ru-RU"/>
        </w:rPr>
        <w:t>ізміни</w:t>
      </w:r>
      <w:r w:rsidR="00D85D52">
        <w:rPr>
          <w:szCs w:val="24"/>
          <w:lang w:val="ru-RU"/>
        </w:rPr>
        <w:t xml:space="preserve"> </w:t>
      </w:r>
      <w:r w:rsidRPr="00687E34">
        <w:rPr>
          <w:szCs w:val="24"/>
          <w:lang w:val="ru-RU"/>
        </w:rPr>
        <w:t>набирають</w:t>
      </w:r>
      <w:r w:rsidR="00D85D52">
        <w:rPr>
          <w:szCs w:val="24"/>
          <w:lang w:val="ru-RU"/>
        </w:rPr>
        <w:t xml:space="preserve"> </w:t>
      </w:r>
      <w:r w:rsidRPr="00687E34">
        <w:rPr>
          <w:szCs w:val="24"/>
          <w:lang w:val="ru-RU"/>
        </w:rPr>
        <w:t xml:space="preserve">чинності з моменту підписання Сторонами додаткового договору. Якщо Член КС протягом 10 </w:t>
      </w:r>
      <w:r w:rsidR="000E361F" w:rsidRPr="00687E34">
        <w:rPr>
          <w:szCs w:val="24"/>
          <w:lang w:val="ru-RU"/>
        </w:rPr>
        <w:t>робочих</w:t>
      </w:r>
      <w:r w:rsidR="00D85D52">
        <w:rPr>
          <w:szCs w:val="24"/>
          <w:lang w:val="ru-RU"/>
        </w:rPr>
        <w:t xml:space="preserve"> </w:t>
      </w:r>
      <w:r w:rsidRPr="00687E34">
        <w:rPr>
          <w:szCs w:val="24"/>
          <w:lang w:val="ru-RU"/>
        </w:rPr>
        <w:t>днів з моменту одержання листа не підписав</w:t>
      </w:r>
      <w:r w:rsidR="00D85D52">
        <w:rPr>
          <w:szCs w:val="24"/>
          <w:lang w:val="ru-RU"/>
        </w:rPr>
        <w:t xml:space="preserve"> </w:t>
      </w:r>
      <w:r w:rsidRPr="00687E34">
        <w:rPr>
          <w:szCs w:val="24"/>
          <w:lang w:val="ru-RU"/>
        </w:rPr>
        <w:t>додатковий</w:t>
      </w:r>
      <w:r w:rsidR="00D85D52">
        <w:rPr>
          <w:szCs w:val="24"/>
          <w:lang w:val="ru-RU"/>
        </w:rPr>
        <w:t xml:space="preserve"> </w:t>
      </w:r>
      <w:r w:rsidRPr="00687E34">
        <w:rPr>
          <w:szCs w:val="24"/>
          <w:lang w:val="ru-RU"/>
        </w:rPr>
        <w:t>договір, пропозиція</w:t>
      </w:r>
      <w:r w:rsidR="00D85D52">
        <w:rPr>
          <w:szCs w:val="24"/>
          <w:lang w:val="ru-RU"/>
        </w:rPr>
        <w:t xml:space="preserve"> </w:t>
      </w:r>
      <w:r w:rsidRPr="00687E34">
        <w:rPr>
          <w:szCs w:val="24"/>
          <w:lang w:val="ru-RU"/>
        </w:rPr>
        <w:t>вважається не прийнятою. В такому випадку</w:t>
      </w:r>
      <w:r w:rsidR="00D85D52">
        <w:rPr>
          <w:szCs w:val="24"/>
          <w:lang w:val="ru-RU"/>
        </w:rPr>
        <w:t xml:space="preserve"> </w:t>
      </w:r>
      <w:r w:rsidRPr="00687E34">
        <w:rPr>
          <w:szCs w:val="24"/>
          <w:lang w:val="ru-RU"/>
        </w:rPr>
        <w:t xml:space="preserve">починаючи з 11 </w:t>
      </w:r>
      <w:r w:rsidR="000E361F" w:rsidRPr="00687E34">
        <w:rPr>
          <w:szCs w:val="24"/>
          <w:lang w:val="ru-RU"/>
        </w:rPr>
        <w:t>робочого</w:t>
      </w:r>
      <w:r w:rsidRPr="00687E34">
        <w:rPr>
          <w:szCs w:val="24"/>
          <w:lang w:val="ru-RU"/>
        </w:rPr>
        <w:t xml:space="preserve"> дня після</w:t>
      </w:r>
      <w:r w:rsidR="00D85D52">
        <w:rPr>
          <w:szCs w:val="24"/>
          <w:lang w:val="ru-RU"/>
        </w:rPr>
        <w:t xml:space="preserve"> </w:t>
      </w:r>
      <w:r w:rsidRPr="00687E34">
        <w:rPr>
          <w:szCs w:val="24"/>
          <w:lang w:val="ru-RU"/>
        </w:rPr>
        <w:t>одержання Членом КС вищезазначеного листа цей</w:t>
      </w:r>
      <w:r w:rsidR="00D85D52">
        <w:rPr>
          <w:szCs w:val="24"/>
          <w:lang w:val="ru-RU"/>
        </w:rPr>
        <w:t xml:space="preserve"> </w:t>
      </w:r>
      <w:r w:rsidRPr="00687E34">
        <w:rPr>
          <w:szCs w:val="24"/>
          <w:lang w:val="ru-RU"/>
        </w:rPr>
        <w:t>Договір</w:t>
      </w:r>
      <w:r w:rsidR="00D85D52">
        <w:rPr>
          <w:szCs w:val="24"/>
          <w:lang w:val="ru-RU"/>
        </w:rPr>
        <w:t xml:space="preserve"> </w:t>
      </w:r>
      <w:r w:rsidRPr="00687E34">
        <w:rPr>
          <w:szCs w:val="24"/>
          <w:lang w:val="ru-RU"/>
        </w:rPr>
        <w:t>розривається, Члену КС повертається</w:t>
      </w:r>
      <w:r w:rsidR="00D85D52">
        <w:rPr>
          <w:szCs w:val="24"/>
          <w:lang w:val="ru-RU"/>
        </w:rPr>
        <w:t xml:space="preserve"> </w:t>
      </w:r>
      <w:r w:rsidRPr="00687E34">
        <w:rPr>
          <w:szCs w:val="24"/>
          <w:lang w:val="ru-RU"/>
        </w:rPr>
        <w:t>Внесок та сплачуються</w:t>
      </w:r>
      <w:r w:rsidR="00D85D52">
        <w:rPr>
          <w:szCs w:val="24"/>
          <w:lang w:val="ru-RU"/>
        </w:rPr>
        <w:t xml:space="preserve"> </w:t>
      </w:r>
      <w:r w:rsidRPr="00687E34">
        <w:rPr>
          <w:szCs w:val="24"/>
          <w:lang w:val="ru-RU"/>
        </w:rPr>
        <w:t>належні</w:t>
      </w:r>
      <w:r w:rsidR="00D85D52">
        <w:rPr>
          <w:szCs w:val="24"/>
          <w:lang w:val="ru-RU"/>
        </w:rPr>
        <w:t xml:space="preserve"> </w:t>
      </w:r>
      <w:r w:rsidRPr="00687E34">
        <w:rPr>
          <w:szCs w:val="24"/>
          <w:lang w:val="ru-RU"/>
        </w:rPr>
        <w:t>проценти, виходячи з процентної ставки, вказаної в п. 2.2. Договору за фактичний строк користування</w:t>
      </w:r>
      <w:r w:rsidR="00D85D52">
        <w:rPr>
          <w:szCs w:val="24"/>
          <w:lang w:val="ru-RU"/>
        </w:rPr>
        <w:t xml:space="preserve"> </w:t>
      </w:r>
      <w:r w:rsidRPr="00687E34">
        <w:rPr>
          <w:szCs w:val="24"/>
          <w:lang w:val="ru-RU"/>
        </w:rPr>
        <w:t>Внеском.</w:t>
      </w:r>
    </w:p>
    <w:p w:rsidR="00B86735" w:rsidRPr="00D719EB" w:rsidRDefault="00B86735" w:rsidP="00B86735">
      <w:pPr>
        <w:pStyle w:val="a9"/>
        <w:ind w:firstLine="360"/>
        <w:jc w:val="both"/>
        <w:rPr>
          <w:szCs w:val="24"/>
          <w:lang w:val="ru-RU"/>
        </w:rPr>
      </w:pPr>
      <w:r w:rsidRPr="00D719EB">
        <w:rPr>
          <w:szCs w:val="24"/>
          <w:lang w:val="ru-RU"/>
        </w:rPr>
        <w:t>6.3. Договір</w:t>
      </w:r>
      <w:r w:rsidR="00D85D52">
        <w:rPr>
          <w:szCs w:val="24"/>
          <w:lang w:val="ru-RU"/>
        </w:rPr>
        <w:t xml:space="preserve"> </w:t>
      </w:r>
      <w:r w:rsidRPr="00D719EB">
        <w:rPr>
          <w:szCs w:val="24"/>
          <w:lang w:val="ru-RU"/>
        </w:rPr>
        <w:t xml:space="preserve">може бути розірваний за ініціативою Члена КС в порядку, визначеному п. 3.3.1. Договору. </w:t>
      </w:r>
    </w:p>
    <w:p w:rsidR="009519AA" w:rsidRDefault="009519AA" w:rsidP="00B86735">
      <w:pPr>
        <w:jc w:val="center"/>
        <w:rPr>
          <w:b/>
        </w:rPr>
      </w:pPr>
    </w:p>
    <w:p w:rsidR="00B86735" w:rsidRPr="00FE0FB3" w:rsidRDefault="00B86735" w:rsidP="00B86735">
      <w:pPr>
        <w:jc w:val="center"/>
        <w:rPr>
          <w:b/>
        </w:rPr>
      </w:pPr>
      <w:r w:rsidRPr="00D719EB">
        <w:rPr>
          <w:b/>
        </w:rPr>
        <w:t>7. СТРОК ДІЇ ДОГОВОРУ ТА ПРИКІНЦЕВІ ПОЛОЖЕННЯ</w:t>
      </w:r>
    </w:p>
    <w:p w:rsidR="00B86735" w:rsidRPr="00FE0FB3" w:rsidRDefault="00B86735" w:rsidP="00B86735">
      <w:pPr>
        <w:pStyle w:val="a9"/>
        <w:ind w:firstLine="360"/>
        <w:jc w:val="both"/>
        <w:rPr>
          <w:szCs w:val="24"/>
          <w:lang w:val="ru-RU"/>
        </w:rPr>
      </w:pPr>
      <w:r w:rsidRPr="00FE0FB3">
        <w:rPr>
          <w:szCs w:val="24"/>
          <w:lang w:val="ru-RU"/>
        </w:rPr>
        <w:t xml:space="preserve">7.1. Строк дії Договору становить </w:t>
      </w:r>
      <w:r w:rsidRPr="00FE0FB3">
        <w:rPr>
          <w:szCs w:val="24"/>
          <w:u w:val="single"/>
          <w:lang w:val="ru-RU"/>
        </w:rPr>
        <w:tab/>
      </w:r>
      <w:r w:rsidRPr="00FE0FB3">
        <w:rPr>
          <w:szCs w:val="24"/>
          <w:u w:val="single"/>
          <w:lang w:val="ru-RU"/>
        </w:rPr>
        <w:tab/>
      </w:r>
      <w:r w:rsidRPr="00FE0FB3">
        <w:rPr>
          <w:szCs w:val="24"/>
          <w:u w:val="single"/>
          <w:lang w:val="ru-RU"/>
        </w:rPr>
        <w:tab/>
      </w:r>
      <w:r w:rsidRPr="00FE0FB3">
        <w:rPr>
          <w:szCs w:val="24"/>
          <w:lang w:val="ru-RU"/>
        </w:rPr>
        <w:t>(років, місяців, днів).</w:t>
      </w:r>
    </w:p>
    <w:p w:rsidR="00B86735" w:rsidRPr="00FE0FB3" w:rsidRDefault="00B86735" w:rsidP="00B86735">
      <w:pPr>
        <w:pStyle w:val="a9"/>
        <w:ind w:firstLine="360"/>
        <w:jc w:val="both"/>
        <w:rPr>
          <w:szCs w:val="24"/>
          <w:lang w:val="ru-RU"/>
        </w:rPr>
      </w:pPr>
      <w:r w:rsidRPr="00FE0FB3">
        <w:rPr>
          <w:szCs w:val="24"/>
          <w:lang w:val="ru-RU"/>
        </w:rPr>
        <w:t>7.2. Договір є чинним з моменту його</w:t>
      </w:r>
      <w:r w:rsidR="00D85D52">
        <w:rPr>
          <w:szCs w:val="24"/>
          <w:lang w:val="ru-RU"/>
        </w:rPr>
        <w:t xml:space="preserve"> </w:t>
      </w:r>
      <w:r w:rsidRPr="00FE0FB3">
        <w:rPr>
          <w:szCs w:val="24"/>
          <w:lang w:val="ru-RU"/>
        </w:rPr>
        <w:t>підписання</w:t>
      </w:r>
      <w:r w:rsidR="007214D0">
        <w:rPr>
          <w:szCs w:val="24"/>
          <w:lang w:val="ru-RU"/>
        </w:rPr>
        <w:t xml:space="preserve"> </w:t>
      </w:r>
      <w:r w:rsidRPr="00FE0FB3">
        <w:rPr>
          <w:szCs w:val="24"/>
          <w:lang w:val="ru-RU"/>
        </w:rPr>
        <w:t>обома Сторонами.</w:t>
      </w:r>
    </w:p>
    <w:p w:rsidR="00B86735" w:rsidRPr="00FE0FB3" w:rsidRDefault="00B86735" w:rsidP="00B86735">
      <w:pPr>
        <w:pStyle w:val="a9"/>
        <w:ind w:firstLine="360"/>
        <w:rPr>
          <w:szCs w:val="24"/>
          <w:lang w:val="ru-RU"/>
        </w:rPr>
      </w:pPr>
      <w:r w:rsidRPr="00FE0FB3">
        <w:rPr>
          <w:szCs w:val="24"/>
          <w:lang w:val="ru-RU"/>
        </w:rPr>
        <w:t>7.3. Дія Договору припиняється:</w:t>
      </w:r>
    </w:p>
    <w:p w:rsidR="00B86735" w:rsidRPr="00FE0FB3" w:rsidRDefault="00B86735" w:rsidP="00B86735">
      <w:pPr>
        <w:pStyle w:val="a9"/>
        <w:ind w:firstLine="360"/>
        <w:jc w:val="both"/>
        <w:rPr>
          <w:szCs w:val="24"/>
          <w:lang w:val="ru-RU"/>
        </w:rPr>
      </w:pPr>
      <w:r w:rsidRPr="00FE0FB3">
        <w:rPr>
          <w:szCs w:val="24"/>
          <w:lang w:val="ru-RU"/>
        </w:rPr>
        <w:t>7.3.1. Після</w:t>
      </w:r>
      <w:r w:rsidR="007214D0">
        <w:rPr>
          <w:szCs w:val="24"/>
          <w:lang w:val="ru-RU"/>
        </w:rPr>
        <w:t xml:space="preserve"> </w:t>
      </w:r>
      <w:r w:rsidRPr="00FE0FB3">
        <w:rPr>
          <w:szCs w:val="24"/>
          <w:lang w:val="ru-RU"/>
        </w:rPr>
        <w:t>закінчення строку, визначеного п. 7.1. Договору, та надходження до Спілки</w:t>
      </w:r>
      <w:r w:rsidR="007214D0">
        <w:rPr>
          <w:szCs w:val="24"/>
          <w:lang w:val="ru-RU"/>
        </w:rPr>
        <w:t xml:space="preserve"> </w:t>
      </w:r>
      <w:r w:rsidRPr="00FE0FB3">
        <w:rPr>
          <w:szCs w:val="24"/>
          <w:lang w:val="ru-RU"/>
        </w:rPr>
        <w:t>письмової</w:t>
      </w:r>
      <w:r w:rsidR="007214D0">
        <w:rPr>
          <w:szCs w:val="24"/>
          <w:lang w:val="ru-RU"/>
        </w:rPr>
        <w:t xml:space="preserve"> </w:t>
      </w:r>
      <w:r w:rsidRPr="00FE0FB3">
        <w:rPr>
          <w:szCs w:val="24"/>
          <w:lang w:val="ru-RU"/>
        </w:rPr>
        <w:t>вимоги</w:t>
      </w:r>
      <w:r w:rsidR="007214D0">
        <w:rPr>
          <w:szCs w:val="24"/>
          <w:lang w:val="ru-RU"/>
        </w:rPr>
        <w:t xml:space="preserve"> </w:t>
      </w:r>
      <w:r w:rsidRPr="00FE0FB3">
        <w:rPr>
          <w:szCs w:val="24"/>
          <w:lang w:val="ru-RU"/>
        </w:rPr>
        <w:t>від Члена КС про повернення</w:t>
      </w:r>
      <w:r w:rsidR="007214D0">
        <w:rPr>
          <w:szCs w:val="24"/>
          <w:lang w:val="ru-RU"/>
        </w:rPr>
        <w:t xml:space="preserve"> </w:t>
      </w:r>
      <w:r w:rsidRPr="00FE0FB3">
        <w:rPr>
          <w:szCs w:val="24"/>
          <w:lang w:val="ru-RU"/>
        </w:rPr>
        <w:t>суми</w:t>
      </w:r>
      <w:r w:rsidR="007214D0">
        <w:rPr>
          <w:szCs w:val="24"/>
          <w:lang w:val="ru-RU"/>
        </w:rPr>
        <w:t xml:space="preserve"> </w:t>
      </w:r>
      <w:r w:rsidRPr="00FE0FB3">
        <w:rPr>
          <w:szCs w:val="24"/>
          <w:lang w:val="ru-RU"/>
        </w:rPr>
        <w:t>Внеску і нарахованих, але несплачених</w:t>
      </w:r>
      <w:r w:rsidR="007214D0">
        <w:rPr>
          <w:szCs w:val="24"/>
          <w:lang w:val="ru-RU"/>
        </w:rPr>
        <w:t xml:space="preserve"> </w:t>
      </w:r>
      <w:r w:rsidRPr="00FE0FB3">
        <w:rPr>
          <w:szCs w:val="24"/>
          <w:lang w:val="ru-RU"/>
        </w:rPr>
        <w:t>процентів.</w:t>
      </w:r>
    </w:p>
    <w:p w:rsidR="00B86735" w:rsidRPr="00235B3C" w:rsidRDefault="00B86735" w:rsidP="00B86735">
      <w:pPr>
        <w:pStyle w:val="a9"/>
        <w:ind w:firstLine="360"/>
        <w:jc w:val="both"/>
        <w:rPr>
          <w:szCs w:val="24"/>
          <w:lang w:val="ru-RU"/>
        </w:rPr>
      </w:pPr>
      <w:r w:rsidRPr="00235B3C">
        <w:rPr>
          <w:szCs w:val="24"/>
          <w:lang w:val="ru-RU"/>
        </w:rPr>
        <w:t>7.3.2. За рішенням суду з підстав та за процедурою, передбаченою</w:t>
      </w:r>
      <w:r w:rsidR="007214D0">
        <w:rPr>
          <w:szCs w:val="24"/>
          <w:lang w:val="ru-RU"/>
        </w:rPr>
        <w:t xml:space="preserve"> </w:t>
      </w:r>
      <w:r w:rsidRPr="00235B3C">
        <w:rPr>
          <w:szCs w:val="24"/>
          <w:lang w:val="ru-RU"/>
        </w:rPr>
        <w:t>законодавством.</w:t>
      </w:r>
    </w:p>
    <w:p w:rsidR="00B86735" w:rsidRPr="00D719EB" w:rsidRDefault="00B86735" w:rsidP="00B86735">
      <w:pPr>
        <w:pStyle w:val="a9"/>
        <w:ind w:firstLine="360"/>
        <w:jc w:val="both"/>
        <w:rPr>
          <w:szCs w:val="24"/>
          <w:lang w:val="ru-RU"/>
        </w:rPr>
      </w:pPr>
      <w:r w:rsidRPr="00235B3C">
        <w:rPr>
          <w:szCs w:val="24"/>
          <w:lang w:val="ru-RU"/>
        </w:rPr>
        <w:t xml:space="preserve">7.3.3. У </w:t>
      </w:r>
      <w:r w:rsidRPr="00D719EB">
        <w:rPr>
          <w:szCs w:val="24"/>
          <w:lang w:val="ru-RU"/>
        </w:rPr>
        <w:t>випадку</w:t>
      </w:r>
      <w:r w:rsidR="007214D0">
        <w:rPr>
          <w:szCs w:val="24"/>
          <w:lang w:val="ru-RU"/>
        </w:rPr>
        <w:t xml:space="preserve"> </w:t>
      </w:r>
      <w:r w:rsidRPr="00D719EB">
        <w:rPr>
          <w:szCs w:val="24"/>
          <w:lang w:val="ru-RU"/>
        </w:rPr>
        <w:t>дострокового</w:t>
      </w:r>
      <w:r w:rsidR="007214D0">
        <w:rPr>
          <w:szCs w:val="24"/>
          <w:lang w:val="ru-RU"/>
        </w:rPr>
        <w:t xml:space="preserve"> </w:t>
      </w:r>
      <w:r w:rsidRPr="00D719EB">
        <w:rPr>
          <w:szCs w:val="24"/>
          <w:lang w:val="ru-RU"/>
        </w:rPr>
        <w:t>розірвання Договору в порядку, визначеному</w:t>
      </w:r>
      <w:r w:rsidR="007214D0">
        <w:rPr>
          <w:szCs w:val="24"/>
          <w:lang w:val="ru-RU"/>
        </w:rPr>
        <w:t xml:space="preserve"> </w:t>
      </w:r>
      <w:r w:rsidRPr="00D719EB">
        <w:rPr>
          <w:szCs w:val="24"/>
          <w:lang w:val="ru-RU"/>
        </w:rPr>
        <w:t xml:space="preserve">п.п. 6.2., 6.3. Договору. </w:t>
      </w:r>
    </w:p>
    <w:p w:rsidR="00B86735" w:rsidRPr="00D719EB" w:rsidRDefault="00B86735" w:rsidP="00B86735">
      <w:pPr>
        <w:pStyle w:val="a9"/>
        <w:ind w:firstLine="360"/>
        <w:jc w:val="both"/>
        <w:rPr>
          <w:szCs w:val="24"/>
          <w:lang w:val="ru-RU"/>
        </w:rPr>
      </w:pPr>
      <w:r w:rsidRPr="00D719EB">
        <w:rPr>
          <w:szCs w:val="24"/>
          <w:lang w:val="ru-RU"/>
        </w:rPr>
        <w:t>7.3.4. В інших</w:t>
      </w:r>
      <w:r w:rsidR="007214D0">
        <w:rPr>
          <w:szCs w:val="24"/>
          <w:lang w:val="ru-RU"/>
        </w:rPr>
        <w:t xml:space="preserve"> </w:t>
      </w:r>
      <w:r w:rsidRPr="00D719EB">
        <w:rPr>
          <w:szCs w:val="24"/>
          <w:lang w:val="ru-RU"/>
        </w:rPr>
        <w:t>випадках</w:t>
      </w:r>
      <w:r w:rsidR="007214D0">
        <w:rPr>
          <w:szCs w:val="24"/>
          <w:lang w:val="ru-RU"/>
        </w:rPr>
        <w:t xml:space="preserve"> </w:t>
      </w:r>
      <w:r w:rsidRPr="00D719EB">
        <w:rPr>
          <w:szCs w:val="24"/>
          <w:lang w:val="ru-RU"/>
        </w:rPr>
        <w:t>передбачених</w:t>
      </w:r>
      <w:r w:rsidR="007214D0">
        <w:rPr>
          <w:szCs w:val="24"/>
          <w:lang w:val="ru-RU"/>
        </w:rPr>
        <w:t xml:space="preserve"> </w:t>
      </w:r>
      <w:r w:rsidRPr="00D719EB">
        <w:rPr>
          <w:szCs w:val="24"/>
          <w:lang w:val="ru-RU"/>
        </w:rPr>
        <w:t xml:space="preserve">законодавством. </w:t>
      </w:r>
    </w:p>
    <w:p w:rsidR="00B86735" w:rsidRPr="00D719EB" w:rsidRDefault="00B86735" w:rsidP="00B86735">
      <w:pPr>
        <w:ind w:firstLine="360"/>
        <w:jc w:val="both"/>
      </w:pPr>
      <w:r w:rsidRPr="00D719EB">
        <w:lastRenderedPageBreak/>
        <w:t>7.4. Цей Договір складено в 2-х примірниках, що мають однакову юридичну силу, по одному для кожної із Сторін.</w:t>
      </w:r>
    </w:p>
    <w:p w:rsidR="00B86735" w:rsidRPr="00235B3C" w:rsidRDefault="00B86735" w:rsidP="00B86735">
      <w:pPr>
        <w:ind w:firstLine="360"/>
        <w:jc w:val="both"/>
        <w:rPr>
          <w:color w:val="000000"/>
        </w:rPr>
      </w:pPr>
      <w:r w:rsidRPr="00D719EB">
        <w:t xml:space="preserve">7.5. </w:t>
      </w:r>
      <w:r w:rsidRPr="00D719EB">
        <w:rPr>
          <w:color w:val="000000"/>
        </w:rPr>
        <w:t>Після підписання Договору, який відповідає умовам „Положення про фінансові послуги Кред</w:t>
      </w:r>
      <w:r w:rsidR="009519AA">
        <w:rPr>
          <w:color w:val="000000"/>
        </w:rPr>
        <w:t>итної спілки „ ЦЕНТР-КРЕДИТ</w:t>
      </w:r>
      <w:r w:rsidRPr="00D719EB">
        <w:rPr>
          <w:color w:val="000000"/>
        </w:rPr>
        <w:t xml:space="preserve"> ” (нова редакція)” чинного на дату підписання</w:t>
      </w:r>
      <w:r w:rsidRPr="00235B3C">
        <w:rPr>
          <w:color w:val="000000"/>
        </w:rPr>
        <w:t xml:space="preserve">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86735" w:rsidRPr="00235B3C" w:rsidRDefault="00B86735" w:rsidP="00B86735">
      <w:pPr>
        <w:ind w:firstLine="360"/>
        <w:jc w:val="both"/>
        <w:rPr>
          <w:color w:val="000000"/>
        </w:rPr>
      </w:pPr>
      <w:r w:rsidRPr="00235B3C">
        <w:rPr>
          <w:color w:val="000000"/>
        </w:rPr>
        <w:t>7.6. Усі не врегульовані Договором правовідносини Сторін регулюються чинним законодавством України.</w:t>
      </w:r>
    </w:p>
    <w:p w:rsidR="00B86735" w:rsidRPr="00235B3C" w:rsidRDefault="00B86735" w:rsidP="00B86735">
      <w:pPr>
        <w:ind w:firstLine="708"/>
        <w:jc w:val="both"/>
        <w:rPr>
          <w:color w:val="000000"/>
        </w:rPr>
      </w:pPr>
    </w:p>
    <w:p w:rsidR="00B86735" w:rsidRPr="00235B3C" w:rsidRDefault="00B86735" w:rsidP="00B86735">
      <w:pPr>
        <w:jc w:val="center"/>
        <w:rPr>
          <w:b/>
          <w:color w:val="000000"/>
          <w:lang w:bidi="ru-RU"/>
        </w:rPr>
      </w:pPr>
      <w:r w:rsidRPr="00235B3C">
        <w:rPr>
          <w:b/>
          <w:color w:val="000000"/>
          <w:lang w:bidi="ru-RU"/>
        </w:rPr>
        <w:t>8. РЕКВІЗИТИ І ПІДПИСИ СТОРІН</w:t>
      </w:r>
    </w:p>
    <w:tbl>
      <w:tblPr>
        <w:tblW w:w="0" w:type="auto"/>
        <w:tblInd w:w="114" w:type="dxa"/>
        <w:tblLayout w:type="fixed"/>
        <w:tblLook w:val="0000"/>
      </w:tblPr>
      <w:tblGrid>
        <w:gridCol w:w="4674"/>
        <w:gridCol w:w="720"/>
        <w:gridCol w:w="4806"/>
      </w:tblGrid>
      <w:tr w:rsidR="00B86735" w:rsidRPr="00235B3C" w:rsidTr="00E96514">
        <w:trPr>
          <w:cantSplit/>
        </w:trPr>
        <w:tc>
          <w:tcPr>
            <w:tcW w:w="4674" w:type="dxa"/>
          </w:tcPr>
          <w:p w:rsidR="00B86735" w:rsidRPr="00235B3C" w:rsidRDefault="00B86735" w:rsidP="00E96514">
            <w:pPr>
              <w:pStyle w:val="a5"/>
              <w:jc w:val="left"/>
              <w:rPr>
                <w:b/>
                <w:sz w:val="24"/>
                <w:szCs w:val="24"/>
              </w:rPr>
            </w:pPr>
            <w:r w:rsidRPr="00235B3C">
              <w:rPr>
                <w:b/>
                <w:sz w:val="24"/>
                <w:szCs w:val="24"/>
              </w:rPr>
              <w:t>Кредитна спілка “</w:t>
            </w:r>
            <w:r w:rsidR="009519AA">
              <w:rPr>
                <w:b/>
                <w:color w:val="000000"/>
                <w:sz w:val="24"/>
                <w:szCs w:val="24"/>
              </w:rPr>
              <w:t xml:space="preserve"> ЦЕНТР-КРЕДИТ</w:t>
            </w:r>
            <w:r w:rsidRPr="00235B3C">
              <w:rPr>
                <w:b/>
                <w:sz w:val="24"/>
                <w:szCs w:val="24"/>
              </w:rPr>
              <w:t xml:space="preserve"> ”</w:t>
            </w: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b/>
                <w:sz w:val="24"/>
                <w:szCs w:val="24"/>
              </w:rPr>
            </w:pPr>
            <w:r w:rsidRPr="00235B3C">
              <w:rPr>
                <w:b/>
                <w:sz w:val="24"/>
                <w:szCs w:val="24"/>
              </w:rPr>
              <w:t>Член КС</w:t>
            </w:r>
          </w:p>
          <w:p w:rsidR="00B86735" w:rsidRPr="00235B3C" w:rsidRDefault="00B86735" w:rsidP="00E96514">
            <w:pPr>
              <w:pStyle w:val="a5"/>
              <w:jc w:val="left"/>
              <w:rPr>
                <w:b/>
                <w:sz w:val="24"/>
                <w:szCs w:val="24"/>
              </w:rPr>
            </w:pPr>
            <w:r w:rsidRPr="00235B3C">
              <w:rPr>
                <w:sz w:val="24"/>
                <w:szCs w:val="24"/>
              </w:rPr>
              <w:t>ПІБ</w:t>
            </w:r>
          </w:p>
        </w:tc>
      </w:tr>
      <w:tr w:rsidR="00B86735" w:rsidRPr="00235B3C" w:rsidTr="00E96514">
        <w:trPr>
          <w:cantSplit/>
          <w:trHeight w:val="369"/>
        </w:trPr>
        <w:tc>
          <w:tcPr>
            <w:tcW w:w="4674" w:type="dxa"/>
            <w:tcBorders>
              <w:bottom w:val="single" w:sz="4" w:space="0" w:color="auto"/>
            </w:tcBorders>
          </w:tcPr>
          <w:p w:rsidR="00B86735" w:rsidRPr="00235B3C" w:rsidRDefault="00B86735" w:rsidP="00E96514">
            <w:pPr>
              <w:pStyle w:val="a5"/>
              <w:tabs>
                <w:tab w:val="left" w:pos="354"/>
                <w:tab w:val="center" w:pos="1977"/>
              </w:tabs>
              <w:jc w:val="left"/>
              <w:rPr>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
        </w:tc>
      </w:tr>
      <w:tr w:rsidR="00B86735" w:rsidRPr="00235B3C" w:rsidTr="00E96514">
        <w:trPr>
          <w:cantSplit/>
        </w:trPr>
        <w:tc>
          <w:tcPr>
            <w:tcW w:w="4674" w:type="dxa"/>
            <w:tcBorders>
              <w:top w:val="single" w:sz="4" w:space="0" w:color="auto"/>
              <w:bottom w:val="single" w:sz="2" w:space="0" w:color="000000"/>
            </w:tcBorders>
          </w:tcPr>
          <w:p w:rsidR="00B86735" w:rsidRPr="00235B3C" w:rsidRDefault="00B86735" w:rsidP="00E96514">
            <w:pPr>
              <w:pStyle w:val="a5"/>
              <w:tabs>
                <w:tab w:val="left" w:pos="354"/>
                <w:tab w:val="center" w:pos="1977"/>
              </w:tabs>
              <w:jc w:val="left"/>
              <w:rPr>
                <w:sz w:val="24"/>
                <w:szCs w:val="24"/>
              </w:rPr>
            </w:pPr>
            <w:r w:rsidRPr="00235B3C">
              <w:rPr>
                <w:sz w:val="24"/>
                <w:szCs w:val="24"/>
              </w:rPr>
              <w:t>Місцезнаходження (адреса):</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5F6F24">
            <w:pPr>
              <w:pStyle w:val="a5"/>
              <w:jc w:val="left"/>
              <w:rPr>
                <w:sz w:val="24"/>
                <w:szCs w:val="24"/>
              </w:rPr>
            </w:pPr>
            <w:r w:rsidRPr="00235B3C">
              <w:rPr>
                <w:sz w:val="24"/>
                <w:szCs w:val="24"/>
              </w:rPr>
              <w:t xml:space="preserve">Місце </w:t>
            </w:r>
            <w:r w:rsidR="005F6F24" w:rsidRPr="009519AA">
              <w:rPr>
                <w:sz w:val="24"/>
                <w:szCs w:val="24"/>
              </w:rPr>
              <w:t>(адреса):</w:t>
            </w:r>
            <w:r w:rsidRPr="00235B3C">
              <w:rPr>
                <w:sz w:val="24"/>
                <w:szCs w:val="24"/>
              </w:rPr>
              <w:t xml:space="preserve">проживання </w:t>
            </w:r>
          </w:p>
        </w:tc>
      </w:tr>
      <w:tr w:rsidR="00B86735" w:rsidRPr="00235B3C" w:rsidTr="00E96514">
        <w:trPr>
          <w:cantSplit/>
        </w:trPr>
        <w:tc>
          <w:tcPr>
            <w:tcW w:w="4674" w:type="dxa"/>
            <w:tcBorders>
              <w:top w:val="single" w:sz="2" w:space="0" w:color="000000"/>
            </w:tcBorders>
          </w:tcPr>
          <w:p w:rsidR="00B86735" w:rsidRPr="00235B3C" w:rsidRDefault="00B86735" w:rsidP="00E96514">
            <w:pPr>
              <w:pStyle w:val="a5"/>
              <w:jc w:val="left"/>
              <w:rPr>
                <w:sz w:val="24"/>
                <w:szCs w:val="24"/>
              </w:rPr>
            </w:pPr>
            <w:r w:rsidRPr="00235B3C">
              <w:rPr>
                <w:sz w:val="24"/>
                <w:szCs w:val="24"/>
              </w:rPr>
              <w:t>Тел:</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Тел:</w:t>
            </w:r>
          </w:p>
        </w:tc>
      </w:tr>
      <w:tr w:rsidR="00B86735" w:rsidRPr="00235B3C" w:rsidTr="00E96514">
        <w:trPr>
          <w:cantSplit/>
          <w:trHeight w:val="77"/>
        </w:trPr>
        <w:tc>
          <w:tcPr>
            <w:tcW w:w="4674" w:type="dxa"/>
            <w:tcBorders>
              <w:top w:val="single" w:sz="1" w:space="0" w:color="000000"/>
              <w:bottom w:val="single" w:sz="2" w:space="0" w:color="000000"/>
            </w:tcBorders>
          </w:tcPr>
          <w:p w:rsidR="00B86735" w:rsidRPr="00235B3C" w:rsidRDefault="00B86735" w:rsidP="00E96514">
            <w:pPr>
              <w:pStyle w:val="a5"/>
              <w:jc w:val="left"/>
              <w:rPr>
                <w:sz w:val="24"/>
                <w:szCs w:val="24"/>
              </w:rPr>
            </w:pPr>
            <w:r w:rsidRPr="00235B3C">
              <w:rPr>
                <w:sz w:val="24"/>
                <w:szCs w:val="24"/>
              </w:rPr>
              <w:t>П/р №</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Паспорт:</w:t>
            </w:r>
          </w:p>
        </w:tc>
      </w:tr>
      <w:tr w:rsidR="00B86735" w:rsidRPr="00235B3C" w:rsidTr="00E96514">
        <w:trPr>
          <w:cantSplit/>
        </w:trPr>
        <w:tc>
          <w:tcPr>
            <w:tcW w:w="4674" w:type="dxa"/>
            <w:tcBorders>
              <w:top w:val="single" w:sz="2" w:space="0" w:color="000000"/>
              <w:bottom w:val="single" w:sz="4" w:space="0" w:color="auto"/>
            </w:tcBorders>
          </w:tcPr>
          <w:p w:rsidR="00B86735" w:rsidRPr="00235B3C" w:rsidRDefault="00B86735" w:rsidP="00E96514">
            <w:pPr>
              <w:pStyle w:val="a5"/>
              <w:jc w:val="left"/>
              <w:rPr>
                <w:sz w:val="24"/>
                <w:szCs w:val="24"/>
              </w:rPr>
            </w:pPr>
            <w:r w:rsidRPr="00235B3C">
              <w:rPr>
                <w:sz w:val="24"/>
                <w:szCs w:val="24"/>
              </w:rPr>
              <w:t>в</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4" w:space="0" w:color="auto"/>
            </w:tcBorders>
          </w:tcPr>
          <w:p w:rsidR="00B86735" w:rsidRPr="005F6F24" w:rsidRDefault="00B86735" w:rsidP="00E96514">
            <w:pPr>
              <w:pStyle w:val="a5"/>
              <w:jc w:val="left"/>
              <w:rPr>
                <w:strike/>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bookmarkStart w:id="0" w:name="dsq"/>
            <w:bookmarkEnd w:id="0"/>
            <w:r w:rsidRPr="00235B3C">
              <w:rPr>
                <w:sz w:val="24"/>
                <w:szCs w:val="24"/>
              </w:rPr>
              <w:t xml:space="preserve">Ідентифікаційний код (реєстраційний </w:t>
            </w:r>
          </w:p>
          <w:p w:rsidR="00B86735" w:rsidRPr="00235B3C" w:rsidRDefault="00B86735" w:rsidP="00E96514">
            <w:pPr>
              <w:pStyle w:val="a5"/>
              <w:jc w:val="left"/>
              <w:rPr>
                <w:sz w:val="24"/>
                <w:szCs w:val="24"/>
              </w:rPr>
            </w:pPr>
            <w:r w:rsidRPr="00235B3C">
              <w:rPr>
                <w:sz w:val="24"/>
                <w:szCs w:val="24"/>
              </w:rPr>
              <w:t>номер облікової картки платника податків)</w:t>
            </w:r>
          </w:p>
        </w:tc>
      </w:tr>
      <w:tr w:rsidR="00B86735" w:rsidRPr="00235B3C" w:rsidTr="00E96514">
        <w:trPr>
          <w:cantSplit/>
        </w:trPr>
        <w:tc>
          <w:tcPr>
            <w:tcW w:w="4674" w:type="dxa"/>
            <w:tcBorders>
              <w:top w:val="single" w:sz="1" w:space="0" w:color="000000"/>
              <w:bottom w:val="single" w:sz="1" w:space="0" w:color="000000"/>
            </w:tcBorders>
          </w:tcPr>
          <w:p w:rsidR="00B86735" w:rsidRPr="00235B3C" w:rsidRDefault="00B86735" w:rsidP="00E96514">
            <w:pPr>
              <w:pStyle w:val="a5"/>
              <w:jc w:val="left"/>
              <w:rPr>
                <w:sz w:val="24"/>
                <w:szCs w:val="24"/>
              </w:rPr>
            </w:pPr>
            <w:r w:rsidRPr="00235B3C">
              <w:rPr>
                <w:sz w:val="24"/>
                <w:szCs w:val="24"/>
              </w:rPr>
              <w:t>Код ЄДРПОУ</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1" w:space="0" w:color="000000"/>
            </w:tcBorders>
          </w:tcPr>
          <w:p w:rsidR="00B86735" w:rsidRPr="00235B3C" w:rsidRDefault="00B86735" w:rsidP="00E96514">
            <w:pPr>
              <w:pStyle w:val="a5"/>
              <w:rPr>
                <w:sz w:val="24"/>
                <w:szCs w:val="24"/>
              </w:rPr>
            </w:pP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sz w:val="24"/>
                <w:szCs w:val="24"/>
              </w:rPr>
            </w:pPr>
          </w:p>
        </w:tc>
      </w:tr>
    </w:tbl>
    <w:p w:rsidR="00B86735" w:rsidRPr="00235B3C" w:rsidRDefault="00B86735" w:rsidP="00B86735">
      <w:pPr>
        <w:pStyle w:val="a9"/>
        <w:ind w:firstLine="0"/>
        <w:rPr>
          <w:sz w:val="22"/>
          <w:szCs w:val="22"/>
          <w:lang w:val="ru-RU"/>
        </w:rPr>
      </w:pPr>
      <w:r w:rsidRPr="00235B3C">
        <w:rPr>
          <w:sz w:val="22"/>
          <w:szCs w:val="22"/>
          <w:lang w:val="ru-RU"/>
        </w:rPr>
        <w:t xml:space="preserve">Голова правління/представник ____________                    (П.І.Б. ___________________(підпис)                      </w:t>
      </w:r>
    </w:p>
    <w:p w:rsidR="00B86735" w:rsidRPr="00235B3C" w:rsidRDefault="00B86735" w:rsidP="00B86735">
      <w:pPr>
        <w:pStyle w:val="a9"/>
        <w:ind w:firstLine="0"/>
        <w:rPr>
          <w:sz w:val="22"/>
          <w:szCs w:val="22"/>
          <w:lang w:val="ru-RU"/>
        </w:rPr>
      </w:pPr>
      <w:r w:rsidRPr="00235B3C">
        <w:rPr>
          <w:sz w:val="22"/>
          <w:szCs w:val="22"/>
          <w:lang w:val="ru-RU"/>
        </w:rPr>
        <w:t xml:space="preserve">(П.І.Б. ___________________(підпис) </w:t>
      </w:r>
    </w:p>
    <w:p w:rsidR="00B86735" w:rsidRPr="00235B3C" w:rsidRDefault="00B86735" w:rsidP="00B86735">
      <w:pPr>
        <w:pStyle w:val="a9"/>
        <w:ind w:firstLine="0"/>
        <w:rPr>
          <w:sz w:val="22"/>
          <w:szCs w:val="22"/>
          <w:lang w:val="ru-RU"/>
        </w:rPr>
      </w:pPr>
    </w:p>
    <w:p w:rsidR="00A923C3" w:rsidRPr="00B9676D" w:rsidRDefault="00A923C3" w:rsidP="00A923C3">
      <w:pPr>
        <w:ind w:firstLine="567"/>
        <w:jc w:val="both"/>
        <w:rPr>
          <w:color w:val="000000"/>
          <w:lang w:eastAsia="uk-UA"/>
        </w:rPr>
      </w:pPr>
      <w:r w:rsidRPr="009519AA">
        <w:rPr>
          <w:color w:val="000000"/>
          <w:lang w:eastAsia="uk-UA"/>
        </w:rPr>
        <w:t>Підтверджую,що примірник Договору отримав одразу його підписання, але до початку надання фінансової послуги</w:t>
      </w:r>
    </w:p>
    <w:p w:rsidR="00B86735" w:rsidRPr="00B9676D" w:rsidRDefault="00B86735" w:rsidP="00B86735">
      <w:r w:rsidRPr="00B9676D">
        <w:t>“____”_____________ 20_ р.       ____________________/___________</w:t>
      </w:r>
      <w:r w:rsidR="009519AA">
        <w:t>___________</w:t>
      </w:r>
      <w:r w:rsidRPr="00B9676D">
        <w:t>_/</w:t>
      </w:r>
    </w:p>
    <w:p w:rsidR="005F6F24" w:rsidRPr="00B9676D" w:rsidRDefault="005F6F24" w:rsidP="00647B2D">
      <w:pPr>
        <w:shd w:val="clear" w:color="auto" w:fill="FFFFFF"/>
        <w:jc w:val="both"/>
        <w:rPr>
          <w:bCs/>
          <w:color w:val="000000"/>
        </w:rPr>
      </w:pPr>
    </w:p>
    <w:p w:rsidR="00C31B9F" w:rsidRPr="00B9676D" w:rsidRDefault="00B86735" w:rsidP="00647B2D">
      <w:pPr>
        <w:shd w:val="clear" w:color="auto" w:fill="FFFFFF"/>
        <w:jc w:val="both"/>
        <w:rPr>
          <w:bCs/>
          <w:color w:val="000000"/>
        </w:rPr>
      </w:pPr>
      <w:r w:rsidRPr="00B9676D">
        <w:rPr>
          <w:bCs/>
          <w:color w:val="000000"/>
        </w:rPr>
        <w:t xml:space="preserve">Інформацією, вимоги до переліку </w:t>
      </w:r>
      <w:r w:rsidR="00647B2D" w:rsidRPr="00B9676D">
        <w:rPr>
          <w:bCs/>
          <w:color w:val="000000"/>
        </w:rPr>
        <w:t xml:space="preserve">, </w:t>
      </w:r>
      <w:r w:rsidR="00647B2D" w:rsidRPr="009519AA">
        <w:rPr>
          <w:bCs/>
          <w:color w:val="000000"/>
        </w:rPr>
        <w:t>форми та</w:t>
      </w:r>
      <w:r w:rsidR="00D639CE">
        <w:rPr>
          <w:bCs/>
          <w:color w:val="000000"/>
        </w:rPr>
        <w:t xml:space="preserve"> </w:t>
      </w:r>
      <w:r w:rsidRPr="00B9676D">
        <w:rPr>
          <w:bCs/>
          <w:color w:val="000000"/>
        </w:rPr>
        <w:t>змісту якої визначені статт</w:t>
      </w:r>
      <w:r w:rsidR="00647B2D" w:rsidRPr="00B9676D">
        <w:rPr>
          <w:bCs/>
          <w:color w:val="000000"/>
        </w:rPr>
        <w:t>ею</w:t>
      </w:r>
      <w:r w:rsidRPr="00B9676D">
        <w:rPr>
          <w:bCs/>
          <w:color w:val="000000"/>
        </w:rPr>
        <w:t xml:space="preserve"> 12 Закону України «Про </w:t>
      </w:r>
      <w:r w:rsidRPr="009519AA">
        <w:rPr>
          <w:bCs/>
          <w:color w:val="000000"/>
        </w:rPr>
        <w:t>фінансові послуги та державне регулювання ринків фінансових послуг України»</w:t>
      </w:r>
      <w:r w:rsidR="00D639CE">
        <w:rPr>
          <w:bCs/>
          <w:color w:val="000000"/>
        </w:rPr>
        <w:t xml:space="preserve"> </w:t>
      </w:r>
      <w:r w:rsidR="00C31B9F" w:rsidRPr="009519AA">
        <w:rPr>
          <w:bCs/>
        </w:rPr>
        <w:t xml:space="preserve">отримав від  </w:t>
      </w:r>
      <w:r w:rsidRPr="009519AA">
        <w:rPr>
          <w:bCs/>
          <w:color w:val="000000"/>
        </w:rPr>
        <w:t>кредитно</w:t>
      </w:r>
      <w:r w:rsidR="00C31B9F" w:rsidRPr="009519AA">
        <w:rPr>
          <w:bCs/>
          <w:color w:val="000000"/>
        </w:rPr>
        <w:t>ї</w:t>
      </w:r>
      <w:r w:rsidRPr="009519AA">
        <w:rPr>
          <w:bCs/>
          <w:color w:val="000000"/>
        </w:rPr>
        <w:t xml:space="preserve"> спілк</w:t>
      </w:r>
      <w:r w:rsidR="00C31B9F" w:rsidRPr="009519AA">
        <w:rPr>
          <w:bCs/>
          <w:color w:val="000000"/>
        </w:rPr>
        <w:t xml:space="preserve">и </w:t>
      </w:r>
      <w:r w:rsidRPr="009519AA">
        <w:rPr>
          <w:bCs/>
          <w:color w:val="000000"/>
        </w:rPr>
        <w:t>«</w:t>
      </w:r>
      <w:r w:rsidR="009519AA">
        <w:rPr>
          <w:color w:val="000000"/>
        </w:rPr>
        <w:t>ЦЕНТР-КРЕДИТ</w:t>
      </w:r>
      <w:r w:rsidRPr="009519AA">
        <w:rPr>
          <w:bCs/>
          <w:color w:val="000000"/>
        </w:rPr>
        <w:t xml:space="preserve">» </w:t>
      </w:r>
      <w:r w:rsidR="00647B2D" w:rsidRPr="009519AA">
        <w:rPr>
          <w:bCs/>
        </w:rPr>
        <w:t>у письмовій формі</w:t>
      </w:r>
      <w:r w:rsidR="005F6F24" w:rsidRPr="009519AA">
        <w:rPr>
          <w:bCs/>
          <w:color w:val="000000"/>
        </w:rPr>
        <w:t xml:space="preserve"> до укладання Договору.</w:t>
      </w:r>
    </w:p>
    <w:p w:rsidR="00B86735" w:rsidRPr="00B9676D" w:rsidRDefault="00B86735" w:rsidP="00647B2D">
      <w:pPr>
        <w:shd w:val="clear" w:color="auto" w:fill="FFFFFF"/>
        <w:jc w:val="both"/>
        <w:rPr>
          <w:bCs/>
          <w:color w:val="000000"/>
        </w:rPr>
      </w:pPr>
      <w:r w:rsidRPr="00B9676D">
        <w:rPr>
          <w:bCs/>
          <w:color w:val="000000"/>
        </w:rPr>
        <w:t>Під</w:t>
      </w:r>
      <w:r w:rsidR="009519AA">
        <w:rPr>
          <w:bCs/>
          <w:color w:val="000000"/>
        </w:rPr>
        <w:t>тверджую, що інформація надана к</w:t>
      </w:r>
      <w:r w:rsidRPr="00B9676D">
        <w:rPr>
          <w:bCs/>
          <w:color w:val="000000"/>
        </w:rPr>
        <w:t>редитною спілкою «</w:t>
      </w:r>
      <w:r w:rsidR="009519AA">
        <w:rPr>
          <w:color w:val="000000"/>
        </w:rPr>
        <w:t>ЦЕНТР-КРЕДИТ</w:t>
      </w:r>
      <w:r w:rsidRPr="00B9676D">
        <w:rPr>
          <w:bCs/>
          <w:color w:val="000000"/>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6735" w:rsidRPr="00B9676D" w:rsidRDefault="00B86735" w:rsidP="00B86735">
      <w:r w:rsidRPr="00B9676D">
        <w:t>“____”_____________ 20_ р.     ____________________/____________</w:t>
      </w:r>
      <w:r w:rsidR="009519AA">
        <w:t>___________/</w:t>
      </w:r>
    </w:p>
    <w:p w:rsidR="00B86735" w:rsidRPr="00B9676D" w:rsidRDefault="00B86735" w:rsidP="00B86735"/>
    <w:sectPr w:rsidR="00B86735" w:rsidRPr="00B9676D" w:rsidSect="004C0420">
      <w:footerReference w:type="even" r:id="rId6"/>
      <w:footerReference w:type="default" r:id="rId7"/>
      <w:pgSz w:w="11906" w:h="16838"/>
      <w:pgMar w:top="709" w:right="567" w:bottom="709" w:left="1077" w:header="709"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50" w:rsidRDefault="003B6D50" w:rsidP="00B86735">
      <w:r>
        <w:separator/>
      </w:r>
    </w:p>
  </w:endnote>
  <w:endnote w:type="continuationSeparator" w:id="1">
    <w:p w:rsidR="003B6D50" w:rsidRDefault="003B6D50" w:rsidP="00B86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165549"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end"/>
    </w:r>
  </w:p>
  <w:p w:rsidR="00684CD7" w:rsidRDefault="003B6D5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165549"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separate"/>
    </w:r>
    <w:r w:rsidR="00E43600">
      <w:rPr>
        <w:rStyle w:val="af"/>
        <w:noProof/>
      </w:rPr>
      <w:t>2</w:t>
    </w:r>
    <w:r>
      <w:rPr>
        <w:rStyle w:val="af"/>
      </w:rPr>
      <w:fldChar w:fldCharType="end"/>
    </w:r>
  </w:p>
  <w:p w:rsidR="00684CD7" w:rsidRDefault="003B6D5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50" w:rsidRDefault="003B6D50" w:rsidP="00B86735">
      <w:r>
        <w:separator/>
      </w:r>
    </w:p>
  </w:footnote>
  <w:footnote w:type="continuationSeparator" w:id="1">
    <w:p w:rsidR="003B6D50" w:rsidRDefault="003B6D50" w:rsidP="00B86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6735"/>
    <w:rsid w:val="00000F2B"/>
    <w:rsid w:val="00002750"/>
    <w:rsid w:val="00003176"/>
    <w:rsid w:val="0000414C"/>
    <w:rsid w:val="00006864"/>
    <w:rsid w:val="0000707B"/>
    <w:rsid w:val="00007A3D"/>
    <w:rsid w:val="00007A5C"/>
    <w:rsid w:val="00012783"/>
    <w:rsid w:val="00013CFC"/>
    <w:rsid w:val="00014FF6"/>
    <w:rsid w:val="00015135"/>
    <w:rsid w:val="00015B43"/>
    <w:rsid w:val="000176AD"/>
    <w:rsid w:val="0001784E"/>
    <w:rsid w:val="00020054"/>
    <w:rsid w:val="0002498E"/>
    <w:rsid w:val="0002615A"/>
    <w:rsid w:val="000300A8"/>
    <w:rsid w:val="00031980"/>
    <w:rsid w:val="00032094"/>
    <w:rsid w:val="00033D7A"/>
    <w:rsid w:val="000340FD"/>
    <w:rsid w:val="000347BE"/>
    <w:rsid w:val="00035BF3"/>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2E3"/>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61F"/>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36DCF"/>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549"/>
    <w:rsid w:val="00165CC1"/>
    <w:rsid w:val="00166206"/>
    <w:rsid w:val="00167458"/>
    <w:rsid w:val="00167766"/>
    <w:rsid w:val="00170EEB"/>
    <w:rsid w:val="001714B9"/>
    <w:rsid w:val="00171D63"/>
    <w:rsid w:val="00173781"/>
    <w:rsid w:val="00173B71"/>
    <w:rsid w:val="00176AC5"/>
    <w:rsid w:val="00176C32"/>
    <w:rsid w:val="00177039"/>
    <w:rsid w:val="00177AA8"/>
    <w:rsid w:val="00182F05"/>
    <w:rsid w:val="001862D9"/>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3A7"/>
    <w:rsid w:val="002A2470"/>
    <w:rsid w:val="002A24B3"/>
    <w:rsid w:val="002A2B9B"/>
    <w:rsid w:val="002A3C65"/>
    <w:rsid w:val="002A3D01"/>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4EA8"/>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18C4"/>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57DDA"/>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B6D50"/>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17D89"/>
    <w:rsid w:val="00420A6F"/>
    <w:rsid w:val="00421301"/>
    <w:rsid w:val="00421A87"/>
    <w:rsid w:val="004220DE"/>
    <w:rsid w:val="00422B8E"/>
    <w:rsid w:val="004230D2"/>
    <w:rsid w:val="00423871"/>
    <w:rsid w:val="004241FD"/>
    <w:rsid w:val="00424519"/>
    <w:rsid w:val="00424BDD"/>
    <w:rsid w:val="00424FC0"/>
    <w:rsid w:val="00425030"/>
    <w:rsid w:val="00425B02"/>
    <w:rsid w:val="00425C9F"/>
    <w:rsid w:val="00426B6F"/>
    <w:rsid w:val="00427683"/>
    <w:rsid w:val="00427765"/>
    <w:rsid w:val="00427B86"/>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897"/>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0685"/>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E7CEC"/>
    <w:rsid w:val="005F1679"/>
    <w:rsid w:val="005F2976"/>
    <w:rsid w:val="005F5096"/>
    <w:rsid w:val="005F51BB"/>
    <w:rsid w:val="005F6E5F"/>
    <w:rsid w:val="005F6F24"/>
    <w:rsid w:val="005F7875"/>
    <w:rsid w:val="006006C4"/>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B2D"/>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34"/>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4D0"/>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C7B94"/>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E775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5961"/>
    <w:rsid w:val="0084649C"/>
    <w:rsid w:val="00850776"/>
    <w:rsid w:val="00851CDA"/>
    <w:rsid w:val="0085260F"/>
    <w:rsid w:val="00852CC5"/>
    <w:rsid w:val="00852D45"/>
    <w:rsid w:val="00853782"/>
    <w:rsid w:val="008551E5"/>
    <w:rsid w:val="008559F5"/>
    <w:rsid w:val="00855B0C"/>
    <w:rsid w:val="0085626E"/>
    <w:rsid w:val="00856514"/>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9AA"/>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D15"/>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3C3"/>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215"/>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735"/>
    <w:rsid w:val="00B86DA6"/>
    <w:rsid w:val="00B870F7"/>
    <w:rsid w:val="00B87208"/>
    <w:rsid w:val="00B873E6"/>
    <w:rsid w:val="00B90631"/>
    <w:rsid w:val="00B9279F"/>
    <w:rsid w:val="00B927F9"/>
    <w:rsid w:val="00B928E4"/>
    <w:rsid w:val="00B93918"/>
    <w:rsid w:val="00B93EED"/>
    <w:rsid w:val="00B9453A"/>
    <w:rsid w:val="00B946BF"/>
    <w:rsid w:val="00B948B2"/>
    <w:rsid w:val="00B9676D"/>
    <w:rsid w:val="00B97B76"/>
    <w:rsid w:val="00BA0A29"/>
    <w:rsid w:val="00BA0AE1"/>
    <w:rsid w:val="00BA16AE"/>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1B9F"/>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2FFF"/>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9CE"/>
    <w:rsid w:val="00D63CF4"/>
    <w:rsid w:val="00D655EA"/>
    <w:rsid w:val="00D65B60"/>
    <w:rsid w:val="00D67263"/>
    <w:rsid w:val="00D71775"/>
    <w:rsid w:val="00D719EB"/>
    <w:rsid w:val="00D722B4"/>
    <w:rsid w:val="00D7331A"/>
    <w:rsid w:val="00D74812"/>
    <w:rsid w:val="00D76A6B"/>
    <w:rsid w:val="00D76D68"/>
    <w:rsid w:val="00D8083D"/>
    <w:rsid w:val="00D815DC"/>
    <w:rsid w:val="00D81CC3"/>
    <w:rsid w:val="00D8309E"/>
    <w:rsid w:val="00D84A42"/>
    <w:rsid w:val="00D84C7A"/>
    <w:rsid w:val="00D85D5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DE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600"/>
    <w:rsid w:val="00E437B2"/>
    <w:rsid w:val="00E43825"/>
    <w:rsid w:val="00E464CC"/>
    <w:rsid w:val="00E46517"/>
    <w:rsid w:val="00E46972"/>
    <w:rsid w:val="00E503A4"/>
    <w:rsid w:val="00E532E7"/>
    <w:rsid w:val="00E53B08"/>
    <w:rsid w:val="00E53D80"/>
    <w:rsid w:val="00E53E30"/>
    <w:rsid w:val="00E55401"/>
    <w:rsid w:val="00E557FF"/>
    <w:rsid w:val="00E5586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08C7"/>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0FA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57223"/>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5</cp:revision>
  <cp:lastPrinted>2021-03-10T10:00:00Z</cp:lastPrinted>
  <dcterms:created xsi:type="dcterms:W3CDTF">2021-03-05T08:51:00Z</dcterms:created>
  <dcterms:modified xsi:type="dcterms:W3CDTF">2021-03-10T10:01:00Z</dcterms:modified>
</cp:coreProperties>
</file>